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西医保发〔2021〕3</w:t>
      </w:r>
      <w:bookmarkStart w:id="0" w:name="_GoBack"/>
      <w:bookmarkEnd w:id="0"/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西吉县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医疗保障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 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Arial" w:hAnsi="Arial" w:cs="Arial"/>
          <w:sz w:val="32"/>
          <w:szCs w:val="32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Arial" w:hAnsi="Arial" w:cs="Arial"/>
          <w:sz w:val="32"/>
          <w:szCs w:val="32"/>
        </w:rPr>
      </w:pP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2020年，县医疗保障局在县委、县政府的</w:t>
      </w: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坚强</w:t>
      </w: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领导和</w:t>
      </w: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市医保局的指导下，紧紧围绕医疗保险工作，明确分工，落实责任，加大政府信息公开宣传力度，充分利用宣传栏、微信、电视等多种形式主动公开政府信息，进一步扩大群众对医保政策的知晓面，为全县医疗保险事业健康发展营造了良好的信息舆论氛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（一）着力强化组织领导明确工作责任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Arial" w:hAnsi="Arial" w:cs="Arial"/>
          <w:sz w:val="32"/>
          <w:szCs w:val="32"/>
        </w:rPr>
      </w:pP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将政务公开工作列入我局重要议事议程，成立由分管领导任组长，相关科室负责人为成员的政务公开领导小组，明确工作责任，由局办公室牵头，相关股室分工合作，密切配合，使政务公开工作与日常业务工作融为一体，整体同步推进，使我局的政务信息公开工作有人管、有人抓、有人做，做到领导落实、机构落实、人员落实，保证政府信息公开工作有效开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Arial" w:hAnsi="Arial" w:cs="Arial"/>
          <w:b/>
          <w:bCs/>
          <w:sz w:val="32"/>
          <w:szCs w:val="32"/>
        </w:rPr>
      </w:pPr>
      <w:r>
        <w:rPr>
          <w:rFonts w:hint="eastAsia" w:ascii="楷体_GB2312" w:hAnsi="Arial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（二）着力加强公开解读回应工作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Arial" w:hAnsi="Arial" w:eastAsia="仿宋_GB2312" w:cs="Arial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1.着力加强政策解读，深入解读政策背景、依据、目标任务、涉及范围。</w:t>
      </w: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针对涉及面广、社会关注度高的医疗保障政策文件，坚持谁负责谁解读，明确解读范围，公开时同步配发通俗易懂的解读材料，落实政策性文件与解读方案。丰富解读形式，通过多种形式帮助公众全面准确理解政策内容，推动政策落实到位。我局结合工作实际，突出重点。首先，在公开内容上，我们在按照上级要求公开基本内容的基础上，重点公开与群众切身利益密切相关的事项，以及群众最关心、社会最敏感、反映最强烈的热点问题，如城乡居民医疗保险报销范围及报销程序、职工医疗保险报销范围及报销程序等政策，放在我局“</w:t>
      </w: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西吉医</w:t>
      </w: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保”微信公众号上进行公开，为做好2021年参保工作，通过政府协调，融媒体配合，</w:t>
      </w: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西吉融媒体</w:t>
      </w:r>
      <w:r>
        <w:rPr>
          <w:rFonts w:hint="eastAsia" w:ascii="仿宋_GB2312" w:hAnsi="Arial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在</w:t>
      </w:r>
      <w:r>
        <w:rPr>
          <w:rFonts w:hint="eastAsia" w:ascii="仿宋_GB2312" w:hAnsi="Arial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新闻后播发参保通告、滚动字幕播放参保截止日期</w:t>
      </w: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Arial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村两委</w:t>
      </w:r>
      <w:r>
        <w:rPr>
          <w:rFonts w:hint="eastAsia" w:ascii="仿宋_GB2312" w:hAnsi="Arial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从</w:t>
      </w:r>
      <w:r>
        <w:rPr>
          <w:rFonts w:hint="eastAsia" w:ascii="仿宋_GB2312" w:hAnsi="Arial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征缴</w:t>
      </w:r>
      <w:r>
        <w:rPr>
          <w:rFonts w:hint="eastAsia" w:ascii="仿宋_GB2312" w:hAnsi="Arial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开始做参保宣传，通过村村</w:t>
      </w:r>
      <w:r>
        <w:rPr>
          <w:rFonts w:hint="eastAsia" w:ascii="仿宋_GB2312" w:hAnsi="Arial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通</w:t>
      </w:r>
      <w:r>
        <w:rPr>
          <w:rFonts w:hint="eastAsia" w:ascii="仿宋_GB2312" w:hAnsi="Arial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可收听</w:t>
      </w:r>
      <w:r>
        <w:rPr>
          <w:rFonts w:hint="eastAsia" w:ascii="仿宋_GB2312" w:hAnsi="Arial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，或者将医保参保信息转发到每个村民小组的微信群里面</w:t>
      </w:r>
      <w:r>
        <w:rPr>
          <w:rFonts w:hint="eastAsia" w:ascii="仿宋_GB2312" w:hAnsi="Arial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确保让社会和群众及时了解相关政策。在对内公开方面，我们坚持把干部廉洁自律、车辆使用、机关财务、人事任免、工作情况等作为公开的重点内容，并结合不同阶段的实际，各有侧重。其次，在公开形式上，我们围绕方便群众知情、办事、监督这一核心，公布了咨询电话，方便广大群众咨询。2020年，通过政府网站、微信公众号、广播电视等形式主动公开</w:t>
      </w:r>
      <w:r>
        <w:rPr>
          <w:rFonts w:hint="eastAsia" w:ascii="仿宋_GB2312" w:hAnsi="Arial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80</w:t>
      </w:r>
      <w:r>
        <w:rPr>
          <w:rFonts w:hint="eastAsia" w:ascii="仿宋_GB2312" w:hAnsi="Arial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篇次</w:t>
      </w:r>
      <w:r>
        <w:rPr>
          <w:rFonts w:hint="eastAsia" w:ascii="仿宋_GB2312" w:hAnsi="Arial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Arial" w:hAnsi="Arial" w:cs="Arial"/>
          <w:color w:val="auto"/>
          <w:sz w:val="32"/>
          <w:szCs w:val="32"/>
        </w:rPr>
      </w:pPr>
      <w:r>
        <w:rPr>
          <w:rFonts w:hint="eastAsia" w:ascii="楷体_GB2312" w:hAnsi="Arial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（三）着力提升政务服务工作实效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Arial" w:hAnsi="Arial" w:cs="Arial"/>
          <w:color w:val="auto"/>
          <w:sz w:val="32"/>
          <w:szCs w:val="32"/>
        </w:rPr>
      </w:pPr>
      <w:r>
        <w:rPr>
          <w:rFonts w:hint="eastAsia" w:ascii="仿宋_GB2312" w:hAnsi="Arial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1.围绕深化“放管服”改革，</w:t>
      </w:r>
      <w:r>
        <w:rPr>
          <w:rFonts w:hint="eastAsia" w:ascii="仿宋_GB2312" w:hAnsi="Arial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Arial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精简下放审批事项，推进简政放权。按照“取消一批、下放一批、调整一批”的原则，进一步简化程序。我局在1</w:t>
      </w:r>
      <w:r>
        <w:rPr>
          <w:rFonts w:hint="eastAsia" w:ascii="仿宋_GB2312" w:hAnsi="Arial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Arial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个乡镇设立了医保服务工作站，将“城乡居民信息维护”</w:t>
      </w:r>
      <w:r>
        <w:rPr>
          <w:rFonts w:hint="eastAsia" w:ascii="仿宋_GB2312" w:hAnsi="Arial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“医保参保缴费”</w:t>
      </w:r>
      <w:r>
        <w:rPr>
          <w:rFonts w:hint="eastAsia" w:ascii="仿宋_GB2312" w:hAnsi="Arial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等事项全部下放到乡镇医保服务工作站，将医保服务送到参保患者家门口。</w:t>
      </w:r>
      <w:r>
        <w:rPr>
          <w:rFonts w:hint="eastAsia" w:ascii="仿宋_GB2312" w:hAnsi="Arial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Arial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全面梳理权责清单，制定各个方面审批流程图，并在</w:t>
      </w:r>
      <w:r>
        <w:rPr>
          <w:rFonts w:hint="eastAsia" w:ascii="仿宋_GB2312" w:hAnsi="Arial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经办大厅办事窗口</w:t>
      </w:r>
      <w:r>
        <w:rPr>
          <w:rFonts w:hint="eastAsia" w:ascii="仿宋_GB2312" w:hAnsi="Arial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进行公开发布，缩减审批时间及程序，梳理和优化各项审批事项和服务事项流程，确保一次性告知。同时参保患者可以通过“</w:t>
      </w:r>
      <w:r>
        <w:rPr>
          <w:rFonts w:hint="eastAsia" w:ascii="仿宋_GB2312" w:hAnsi="Arial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我的宁夏</w:t>
      </w:r>
      <w:r>
        <w:rPr>
          <w:rFonts w:hint="eastAsia" w:ascii="仿宋_GB2312" w:hAnsi="Arial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Arial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APP</w:t>
      </w:r>
      <w:r>
        <w:rPr>
          <w:rFonts w:hint="eastAsia" w:ascii="仿宋_GB2312" w:hAnsi="Arial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进行转诊转院备案、慢病鉴定、</w:t>
      </w:r>
      <w:r>
        <w:rPr>
          <w:rFonts w:hint="eastAsia" w:ascii="仿宋_GB2312" w:hAnsi="Arial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参保登记缴费</w:t>
      </w:r>
      <w:r>
        <w:rPr>
          <w:rFonts w:hint="eastAsia" w:ascii="仿宋_GB2312" w:hAnsi="Arial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Arial" w:hAnsi="Arial" w:cs="Arial"/>
          <w:sz w:val="32"/>
          <w:szCs w:val="32"/>
        </w:rPr>
      </w:pPr>
      <w:r>
        <w:rPr>
          <w:rFonts w:hint="eastAsia" w:ascii="楷体_GB2312" w:hAnsi="Arial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（四）着力推进政务公开制度规范化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1.全面落实决策、执行、管理、服务、结果“五公开”工作机制。将“五公开”纳入办文办会程序，进一步明确医疗保障领域公开的主体、内容、时限、方式等，提升主动公开的规范化水平。建立公开内容动态扩展机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Arial" w:hAnsi="Arial" w:cs="Arial"/>
          <w:sz w:val="32"/>
          <w:szCs w:val="32"/>
        </w:rPr>
      </w:pP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.依法规范依申请公开工作，加强和规范依申请公开工作，畅通依申请公开受理渠道，做好依申请公开工作。对依申请公开信息内容、受理程序、受理机构、时间、地址、联系方式、申请受理的处理等皆在县政府网站信息公开专栏进行公开。2020年，我局未收到政府信息依申请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Arial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Arial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该部分以表格形式报告。表格如下：</w:t>
      </w:r>
    </w:p>
    <w:tbl>
      <w:tblPr>
        <w:tblStyle w:val="4"/>
        <w:tblpPr w:leftFromText="180" w:rightFromText="180" w:vertAnchor="text" w:horzAnchor="page" w:tblpXSpec="center" w:tblpY="239"/>
        <w:tblOverlap w:val="never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2023"/>
        <w:gridCol w:w="1957"/>
        <w:gridCol w:w="43"/>
        <w:gridCol w:w="20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8577" w:type="dxa"/>
            <w:gridSpan w:val="5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信息内容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本年新制作数量</w:t>
            </w:r>
          </w:p>
        </w:tc>
        <w:tc>
          <w:tcPr>
            <w:tcW w:w="19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本年新公开数量</w:t>
            </w:r>
          </w:p>
        </w:tc>
        <w:tc>
          <w:tcPr>
            <w:tcW w:w="20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对外公开总数量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规章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19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20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规范性文件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19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20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8577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信息内容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上一年项目数量</w:t>
            </w:r>
          </w:p>
        </w:tc>
        <w:tc>
          <w:tcPr>
            <w:tcW w:w="20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本年增/减</w:t>
            </w:r>
          </w:p>
        </w:tc>
        <w:tc>
          <w:tcPr>
            <w:tcW w:w="2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行政许可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2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其他对外管理服务事项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2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8577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信息内容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上一年项目数量</w:t>
            </w:r>
          </w:p>
        </w:tc>
        <w:tc>
          <w:tcPr>
            <w:tcW w:w="20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本年增/减</w:t>
            </w:r>
          </w:p>
        </w:tc>
        <w:tc>
          <w:tcPr>
            <w:tcW w:w="2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行政处罚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2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行政强制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2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8577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信息内容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上一年项目数量</w:t>
            </w:r>
          </w:p>
        </w:tc>
        <w:tc>
          <w:tcPr>
            <w:tcW w:w="40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本年增/减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行政事业性收费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40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8577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第二十条第（九）项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信息内容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采购项目数量</w:t>
            </w:r>
          </w:p>
        </w:tc>
        <w:tc>
          <w:tcPr>
            <w:tcW w:w="40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采购总金额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509" w:type="dxa"/>
            <w:tcBorders>
              <w:top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政府集中采购</w:t>
            </w:r>
          </w:p>
        </w:tc>
        <w:tc>
          <w:tcPr>
            <w:tcW w:w="2023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4045" w:type="dxa"/>
            <w:gridSpan w:val="3"/>
            <w:tcBorders>
              <w:top w:val="single" w:color="000000" w:sz="2" w:space="0"/>
              <w:lef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收到和处理政府信息公开申请情况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861"/>
        <w:gridCol w:w="3017"/>
        <w:gridCol w:w="480"/>
        <w:gridCol w:w="555"/>
        <w:gridCol w:w="585"/>
        <w:gridCol w:w="765"/>
        <w:gridCol w:w="750"/>
        <w:gridCol w:w="570"/>
        <w:gridCol w:w="4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385" w:type="dxa"/>
            <w:gridSpan w:val="3"/>
            <w:vMerge w:val="restart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186" w:type="dxa"/>
            <w:gridSpan w:val="7"/>
            <w:tcBorders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385" w:type="dxa"/>
            <w:gridSpan w:val="3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自然人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法人或其他组织</w:t>
            </w:r>
          </w:p>
        </w:tc>
        <w:tc>
          <w:tcPr>
            <w:tcW w:w="48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385" w:type="dxa"/>
            <w:gridSpan w:val="3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商业企业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科研机构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社会公益组织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法律服务机构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</w:t>
            </w:r>
          </w:p>
        </w:tc>
        <w:tc>
          <w:tcPr>
            <w:tcW w:w="48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385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385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07" w:type="dxa"/>
            <w:vMerge w:val="restart"/>
            <w:tcBorders>
              <w:top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三、本年度办理结果</w:t>
            </w:r>
          </w:p>
        </w:tc>
        <w:tc>
          <w:tcPr>
            <w:tcW w:w="38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（一）予以公开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  <w:jc w:val="center"/>
        </w:trPr>
        <w:tc>
          <w:tcPr>
            <w:tcW w:w="507" w:type="dxa"/>
            <w:vMerge w:val="continue"/>
            <w:tcBorders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（二）部分公开（区分处理的，只计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这一情形，不计其他情形）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07" w:type="dxa"/>
            <w:vMerge w:val="continue"/>
            <w:tcBorders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（三）不予公开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1.属于国家秘密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07" w:type="dxa"/>
            <w:vMerge w:val="continue"/>
            <w:tcBorders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  <w:szCs w:val="24"/>
              </w:rPr>
              <w:t>其他法律行政法规禁止公开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07" w:type="dxa"/>
            <w:vMerge w:val="continue"/>
            <w:tcBorders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3.危及“三安全一稳定”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07" w:type="dxa"/>
            <w:vMerge w:val="continue"/>
            <w:tcBorders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4.保护第三方合法权益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07" w:type="dxa"/>
            <w:vMerge w:val="continue"/>
            <w:tcBorders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5.属于三类内部事务信息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07" w:type="dxa"/>
            <w:vMerge w:val="continue"/>
            <w:tcBorders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6.属于四类过程性信息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07" w:type="dxa"/>
            <w:vMerge w:val="continue"/>
            <w:tcBorders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7.属于行政执法案卷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07" w:type="dxa"/>
            <w:vMerge w:val="continue"/>
            <w:tcBorders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8.属于行政查询事项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07" w:type="dxa"/>
            <w:vMerge w:val="continue"/>
            <w:tcBorders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（四）无法提供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szCs w:val="24"/>
              </w:rPr>
              <w:t>本机关不掌握相关政府信息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07" w:type="dxa"/>
            <w:vMerge w:val="continue"/>
            <w:tcBorders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szCs w:val="24"/>
              </w:rPr>
              <w:t>没有现成信息需要另行制作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07" w:type="dxa"/>
            <w:vMerge w:val="continue"/>
            <w:tcBorders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3.补正后申请内容仍不明确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07" w:type="dxa"/>
            <w:vMerge w:val="continue"/>
            <w:tcBorders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（五）不予处理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1.信访举报投诉类申请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07" w:type="dxa"/>
            <w:vMerge w:val="continue"/>
            <w:tcBorders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2.重复申请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07" w:type="dxa"/>
            <w:vMerge w:val="continue"/>
            <w:tcBorders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3.要求提供公开出版物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07" w:type="dxa"/>
            <w:vMerge w:val="continue"/>
            <w:tcBorders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4.无正当理由大量反复申请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07" w:type="dxa"/>
            <w:vMerge w:val="continue"/>
            <w:tcBorders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4"/>
                <w:szCs w:val="24"/>
              </w:rPr>
              <w:t>要求行政机关确认或重新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出具已获取信息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07" w:type="dxa"/>
            <w:vMerge w:val="continue"/>
            <w:tcBorders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（六）其他处理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07" w:type="dxa"/>
            <w:vMerge w:val="continue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（七）总计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385" w:type="dxa"/>
            <w:gridSpan w:val="3"/>
            <w:tcBorders>
              <w:top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四、结转下年度继续办理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single" w:color="000000" w:sz="2" w:space="0"/>
              <w:lef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518"/>
        <w:gridCol w:w="547"/>
        <w:gridCol w:w="518"/>
        <w:gridCol w:w="574"/>
        <w:gridCol w:w="550"/>
        <w:gridCol w:w="605"/>
        <w:gridCol w:w="606"/>
        <w:gridCol w:w="605"/>
        <w:gridCol w:w="491"/>
        <w:gridCol w:w="605"/>
        <w:gridCol w:w="605"/>
        <w:gridCol w:w="605"/>
        <w:gridCol w:w="607"/>
        <w:gridCol w:w="58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717" w:type="dxa"/>
            <w:gridSpan w:val="5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560" w:lineRule="exact"/>
              <w:ind w:left="886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行政复议</w:t>
            </w:r>
          </w:p>
        </w:tc>
        <w:tc>
          <w:tcPr>
            <w:tcW w:w="5863" w:type="dxa"/>
            <w:gridSpan w:val="10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tabs>
                <w:tab w:val="left" w:pos="2632"/>
                <w:tab w:val="left" w:pos="3340"/>
                <w:tab w:val="left" w:pos="40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行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政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诉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560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560" w:lineRule="exact"/>
              <w:ind w:left="44" w:right="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结果维持</w:t>
            </w:r>
          </w:p>
        </w:tc>
        <w:tc>
          <w:tcPr>
            <w:tcW w:w="5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560" w:lineRule="exact"/>
              <w:ind w:left="29" w:right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结果纠正</w:t>
            </w:r>
          </w:p>
        </w:tc>
        <w:tc>
          <w:tcPr>
            <w:tcW w:w="5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560" w:lineRule="exact"/>
              <w:ind w:left="41" w:right="1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其他结果</w:t>
            </w:r>
          </w:p>
        </w:tc>
        <w:tc>
          <w:tcPr>
            <w:tcW w:w="5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560" w:lineRule="exact"/>
              <w:ind w:left="28" w:right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尚未审结</w:t>
            </w:r>
          </w:p>
        </w:tc>
        <w:tc>
          <w:tcPr>
            <w:tcW w:w="57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总计</w:t>
            </w:r>
          </w:p>
        </w:tc>
        <w:tc>
          <w:tcPr>
            <w:tcW w:w="285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未经复议直接起诉</w:t>
            </w:r>
          </w:p>
        </w:tc>
        <w:tc>
          <w:tcPr>
            <w:tcW w:w="300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560" w:type="dxa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7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60" w:lineRule="exact"/>
              <w:ind w:left="45" w:right="1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60" w:lineRule="exact"/>
              <w:ind w:left="71" w:right="2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结果纠正</w:t>
            </w:r>
          </w:p>
        </w:tc>
        <w:tc>
          <w:tcPr>
            <w:tcW w:w="6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60" w:lineRule="exact"/>
              <w:ind w:left="71" w:right="2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其他结果</w:t>
            </w: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60" w:lineRule="exact"/>
              <w:ind w:left="70" w:right="2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尚未审结</w:t>
            </w:r>
          </w:p>
        </w:tc>
        <w:tc>
          <w:tcPr>
            <w:tcW w:w="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60" w:lineRule="exact"/>
              <w:ind w:left="133" w:right="11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总计</w:t>
            </w: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60" w:lineRule="exact"/>
              <w:ind w:left="71" w:right="2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60" w:lineRule="exact"/>
              <w:ind w:left="71" w:right="2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60" w:lineRule="exact"/>
              <w:ind w:left="71" w:right="2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其他结果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60" w:lineRule="exact"/>
              <w:ind w:left="73" w:right="2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尚未审结</w:t>
            </w:r>
          </w:p>
        </w:tc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60" w:type="dxa"/>
            <w:tcBorders>
              <w:top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91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single" w:color="000000" w:sz="2" w:space="0"/>
              <w:left w:val="single" w:color="00000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年，在贯彻《中华人民共和国政府信息公开条例》中，对照服务政府、法制政府建设的要求，还存在一些问题和不足。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对政府信息公开工作和重要性认识不足，重视程度还不够，政府信息公开的广度、深度和准确性有待提高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政府信息公开工作配套制度和工作机制有待健全完善， 主动公开的有效性和及时性不够，各股室（单位）之间的联 动性不够，还没有全面形成政府信息主动公开常态化机制。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政府信息公开工作的人员和经费投入有待保障和加强。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将从三个方面加强和改进政府信息公开工作。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强化日常管理。将政府信息公开工作和日常业务工作紧密结合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医保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部门政府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公开工作规范化、常态化，保证应公开政府信息及时公开。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加强政府信息公开培训工作，强化责任意识，提高工作水平。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加强载体建设。争取开通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医保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政务微信、微博和公众号，方便公众多渠道获取和检索相关政府信息。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西吉县医疗保障局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2021年1月26日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E627D"/>
    <w:multiLevelType w:val="singleLevel"/>
    <w:tmpl w:val="17AE627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F6002"/>
    <w:rsid w:val="0DD05555"/>
    <w:rsid w:val="103E7558"/>
    <w:rsid w:val="1218737B"/>
    <w:rsid w:val="127137FB"/>
    <w:rsid w:val="12EA5507"/>
    <w:rsid w:val="178D60D3"/>
    <w:rsid w:val="17A95152"/>
    <w:rsid w:val="1BC7735E"/>
    <w:rsid w:val="1F8042AD"/>
    <w:rsid w:val="2A9B1731"/>
    <w:rsid w:val="2CEC6789"/>
    <w:rsid w:val="2E7F1A5F"/>
    <w:rsid w:val="2F907EAF"/>
    <w:rsid w:val="31CF3A27"/>
    <w:rsid w:val="32016D6F"/>
    <w:rsid w:val="3329492F"/>
    <w:rsid w:val="36CE4676"/>
    <w:rsid w:val="39FA01C2"/>
    <w:rsid w:val="3B2B1CA3"/>
    <w:rsid w:val="41C66BB4"/>
    <w:rsid w:val="4AA07E28"/>
    <w:rsid w:val="4F60591C"/>
    <w:rsid w:val="4FF12388"/>
    <w:rsid w:val="524A4867"/>
    <w:rsid w:val="594377D7"/>
    <w:rsid w:val="632B4B50"/>
    <w:rsid w:val="657026C5"/>
    <w:rsid w:val="65780769"/>
    <w:rsid w:val="684F1108"/>
    <w:rsid w:val="6CC65B9E"/>
    <w:rsid w:val="6EA615EC"/>
    <w:rsid w:val="73E44A79"/>
    <w:rsid w:val="7A181031"/>
    <w:rsid w:val="7AF00A1E"/>
    <w:rsid w:val="7C3B5B39"/>
    <w:rsid w:val="7F32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7">
    <w:name w:val="conte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2020-03-04T01:40:00Z</dcterms:created>
  <dc:creator>Administrator.USER-20171205IB</dc:creator>
  <cp:lastModifiedBy>小小1410273554</cp:lastModifiedBy>
  <cp:lastPrinted>2021-01-29T08:43:27Z</cp:lastPrinted>
  <dcterms:modified xsi:type="dcterms:W3CDTF">2021-01-29T08:44:02Z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