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附件7</w:t>
      </w: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王民乡履行职责事项清单</w:t>
      </w:r>
    </w:p>
    <w:p>
      <w:pPr>
        <w:rPr>
          <w:rFonts w:ascii="方正公文小标宋" w:eastAsia="方正公文小标宋"/>
          <w:sz w:val="84"/>
          <w:szCs w:val="84"/>
          <w:lang w:eastAsia="zh-CN"/>
        </w:rPr>
      </w:pPr>
      <w:bookmarkStart w:id="12" w:name="_GoBack"/>
      <w:bookmarkEnd w:id="12"/>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公文小标宋" w:hAnsi="方正公文小标宋" w:eastAsia="方正公文小标宋" w:cs="方正公文小标宋"/>
          <w:snapToGrid w:val="0"/>
          <w:color w:val="000000"/>
          <w:kern w:val="0"/>
          <w:sz w:val="44"/>
          <w:szCs w:val="44"/>
          <w:lang w:val="en-US" w:eastAsia="en-US" w:bidi="ar-SA"/>
        </w:rPr>
        <w:id w:val="147470057"/>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pPr>
            <w:pStyle w:val="7"/>
            <w:numPr>
              <w:ilvl w:val="0"/>
              <w:numId w:val="0"/>
            </w:numPr>
            <w:tabs>
              <w:tab w:val="right" w:leader="dot" w:pos="14001"/>
            </w:tabs>
            <w:ind w:leftChars="0"/>
          </w:pPr>
          <w:r>
            <w:rPr>
              <w:rFonts w:hint="eastAsia" w:eastAsia="方正小标宋_GBK" w:cs="Times New Roman"/>
              <w:color w:val="auto"/>
              <w:spacing w:val="7"/>
              <w:sz w:val="32"/>
              <w:szCs w:val="32"/>
              <w:lang w:val="en-US" w:eastAsia="zh-CN"/>
            </w:rPr>
            <w:t>1.</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_Toc15735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_Toc15735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2.</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_Toc20584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_Toc20584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3.</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_Toc27223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_Toc27223 \h </w:instrText>
          </w:r>
          <w:r>
            <w:fldChar w:fldCharType="separate"/>
          </w:r>
          <w:r>
            <w:t>43</w:t>
          </w:r>
          <w:r>
            <w:fldChar w:fldCharType="end"/>
          </w:r>
          <w:r>
            <w:rPr>
              <w:rFonts w:ascii="Times New Roman" w:hAnsi="Times New Roman" w:eastAsia="方正小标宋_GBK" w:cs="Times New Roman"/>
              <w:color w:val="auto"/>
              <w:spacing w:val="7"/>
              <w:szCs w:val="44"/>
              <w:lang w:eastAsia="zh-CN"/>
            </w:rPr>
            <w:fldChar w:fldCharType="end"/>
          </w:r>
        </w:p>
        <w:p>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pPr>
        <w:rPr>
          <w:lang w:eastAsia="zh-CN"/>
        </w:rPr>
      </w:pP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5735"/>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rPr>
            </w:pPr>
            <w:r>
              <w:rPr>
                <w:rFonts w:hint="eastAsia" w:ascii="Times New Roman" w:hAnsi="Times New Roman" w:eastAsia="方正公文黑体"/>
                <w:lang w:val="en-US" w:eastAsia="zh-CN" w:bidi="ar"/>
              </w:rPr>
              <w:t>事项名称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学习贯彻</w:t>
            </w:r>
            <w:r>
              <w:rPr>
                <w:rFonts w:hint="eastAsia" w:ascii="Times New Roman" w:hAnsi="方正公文仿宋" w:eastAsia="方正公文仿宋"/>
                <w:kern w:val="0"/>
                <w:szCs w:val="21"/>
                <w:lang w:bidi="ar"/>
              </w:rPr>
              <w:t>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做好村“两委”队伍建设和管理，建立健全网格服务管理体系，指导村开展网格化服务管理工作，引导广大干部群众参与志愿服务。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负责养老服务补贴、护理补贴、高龄津贴申请受理、审核及上报工作，指导各村做好老年活动室、老年饭桌、适老化改造等保障老年人权益工作。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做好农村公益性墓地设置相关工作，加强农村殡葬服务工作。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组织开展湿地、野生动物保护宣传与巡查工作，发现违法行为及时制止并上报。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编制乡镇规划、村庄规划和控制性详细规划并组织实施，按照管理权限做好公共基础设施建设维护工作，依法处置本乡、村庄规划区内的违规建设行为，做好违章建筑的拆除工作。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组织协调村委会做好流浪犬、猫的控制和处置，做好农村地区饲养犬只的防疫管理工作。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应急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20584"/>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1.对辖区内道路开展日常巡查；2.及时上报巡查发现的积水情况，协助做好积水处置相关工作；3.指导并做好乡村道路积水处置。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2.指导发挥网格员作用，对建筑管理单位、村民委员会发现上报的违规行为进行劝阻、制止，责令改正；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西吉县住房和城乡建设局:1.统筹开展全县范围内城乡危旧房及自建房排查整治指导监督检查工作；2.统筹推进全县城乡危旧房及自建房等建筑安全隐患排查工作；3.统筹实施城乡危旧房及自建房整治。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2.配合上级主管部门做好房屋等级鉴定，建立完善隐患台账；3.针对存在安全隐患的房屋，引导产权人（使用人）及时采取管控措施和工程措施，消除安全隐患；4.对符合政策的，争取实施农房改造工程；5.对农村自建房督查检查，发现安全隐患的房屋及时督促落实整改；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负责指导农房建设管理，负责农房（抗震房）设计图集编制推广、指导建设质量安全管理、指导隐患排查整治、开展乡村建设工匠管理等工作；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房规划建设使用管理工作，包括乡村建设规划许可、宅基地审批、建设工程监管、使用过程管控、违法违规行为核查上报处置以及安全隐患排查整治和房屋安全宣传等工作；2.组织开展农村危房改造、农房抗震改造的排查上报、申请公示、资料审核、系统录入等工作；3.指导所辖村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1.开展土地现状调查，拟定征地补偿安置方案；2.征求被征收土地所有权人的意见；3.发布土地征收公告；4.对拟征收土地开展勘测定界；5.签订征地补偿安置协议；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1.协助相关部门开展土地现状调查、公告、听取被征收土地所有权人意见；2.组织土地所有权人、使用权人与相关部门签订征地补偿协议；3.调解土地征收过程中出现的矛盾和问题。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1.制定防汛预案，加强安全教育宣传，提高安全意识；2.组织排查，发现险情及时上报，第一时间采取措施；3.履行小（2）型水库、淤地坝、蓄水池防汛行政责任、日常巡护维护责任。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西吉县水务局：1.提供政策依据；2.对河道、水源、堤坝、水库等涉水设施的建设、维护；3.提供必要的物资保障。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1.加强政策宣传；2.开展日常巡查巡护；3.发现问题及时上报；4.对辖区隐患能力范围内化解。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西吉县住房和城乡建设局、西吉县市场监督管理局、西吉县应急管理局、西吉县商务投资促进局等涉及的行业主管部门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牵头负责燃气领域安全生产监督管理，统筹各行业部门开展各自行业领域燃气安全隐患排查整治工作，对各类燃气安全隐患和违法行为进行查处；2.督促燃气经营企业落实燃气设施定期巡检维护、入户安检等安全生产职责；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1.负责燃气充装、检验检测机构的监督管理，监督燃气充装单位对气瓶进行定期检验和报废处理；负责城镇燃气领域特种设备安全监管；2.负责生产、销售环节燃气燃烧器具和燃气相关产品质量监管，依法处理制售假冒伪劣产品的违法行为；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西吉县商务投资促进局：负责督促使用瓶装液化气的餐饮经营单位加强安全管理，督促餐饮经营主体规范安装和使用可燃气体报警装置、切断装置和连接管，加强对餐饮经营企业主要负责人的培训。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2.监督管理：对本乡范围内的国土空间开发利用情况进行日常巡查和监督，及时发现和制止违法违规用地、建设等行为。配合上级部门开展执法检查，提供相关信息和协助。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西吉县交通运输局、西吉县发展和改革局、西吉县财政局、西吉县自然资源局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西吉县住房和城乡建设局、西吉县农业农村局、西吉县自然资源局、、西吉县消防救援大队、西吉县市场监督管理局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2.施工管理环节：对施工现场进行监督巡查，查处涉乡村建设规划许可证的违法建设行为，发现涉建设工程规划许可证的违法建设行为告知相关部门查处。发现影响质量安全问题责令改正，需行政处罚的告知住房城乡建设部门。可受住房城乡建设部门委托实施限额以上自建房施工许可。3.验收管理环节：对农民自建住宅的宅基地使用情况进行验收，可受委托实施规划核实和建筑工程质量监督，牵头组织、监督竣工验收。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西吉县自然资源局：1.负责临时建设用地的规划管理、土地现状调查、监督检查等工作；2.负责临时用地审批、备案、监管、复垦验收等工作。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1.对本辖区建筑施工领域进行安全检查；2.发现安全生产隐患和违法行为并具备处置能力的及时制止，责令限期整改；3.对拒不整改、存在重大安全隐患等情形的及时上报有关部门。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加强对商户的宣传，引导沿街商户自觉遵守“门前三包”管理规定，强化商家主体责任意识；2.对商户落实“门前三包”责任制度进行不定期抽查，发现存在乱堆乱放、乱张贴、占道经营等市容问题及时通报给乡镇，督促商户立即整改；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1.政策宣传；2.日常巡查；3.违法情形上报。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在汛期前进行公路基础设施的全面安全检查，包括桥梁、隧道、边坡、挡土墙、桥涵、排水设施等。对于发现的隐患，如桥梁基础冲刷、边坡滑塌等，需要及时进行修复和加固；2.制定和完善应急预案，落实应急值班值守，优化应急抢险救灾力量布局。组织开展汛期演练，提高应急处置能力；在汛期，需要保障重点物资运输畅通有序，及时有效应对突发事件；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2.协助职责部门做好“小雨关注、中雨巡查、大雨值守、暴雨管控”相关工作；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全面推进“四好农村路”高质量发展，负责县级农村公路建设和管理，拟定全县农村公路发展中长期规划、计划并组织实施；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西吉县教育体育局、西吉县自然资源局、西吉县财政局、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查看闲置校舍、校田，协助学校做好资产清查；2.上报查看信息；3.协助上级部门办理资产划转所需的各种手续；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农村公路新改建及大修养护工程；2.负责县道的养护工作。具体包括：道路巡查、路面及桥面保洁、路肩边坡水毁处置及蒿草修剪，行道树、桥梁、涵洞、交安设施刷新刷白等工作；3.负责县道管理工作。具体包括：乡村道路及其沿线设施的管护，制止各种侵占、损坏公路、公路用地、公路附属设施的违法行为；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1.做好本乡乡道日常巡查，对发现的隐患问题及时上报；2.制止并上报损坏道路设施等行为。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西吉县交通运输局：1.开展道路安全宣传教育工作，普及道路安全知识；2.定期进行检查和检修，及时发现并修复路面问题；3.负责道路维护养护工作；4.对道路安全隐患问题及时处理。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1.定期对辖区内道路安全隐患进行摸排，发现问题及时上报交通运输主管部门；2.配合交通运输主管部门对道路安全隐患进行整改。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1.负责乡村两级项目公示并做好两级会议记录；2.配合做好资产移交手续；3.做好移交项目的运营维护；4.配合做好征地拆迁及资金兑付。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1.对辖区内的村组道路安全隐患进行全面排查；2.对发现的安全事故隐患采取必要的应急措施并及时上报相关部门处理；3.发挥好“两站两员”作用。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督导村级提交符合“雨露计划”条件的学生名单；2.在自治区“雨露计划”信息平台中对符合条件的学生进行审核公示；3.对已审核公示的学生发放“雨露计划”补助；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1.在自治区“雨露计划”信息平台中提交受助学生资料，进行乡村两级审核公示；2.跟踪享受“雨露计划”补助的学生就业情况，录入自治区“雨露计划”信息平台。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1.政策宣传和群众参保引导；2.收集失地农民的报审材料；3.对失地农民的相关信息进行初步审核；4.将初步审核通过的材料及时上报给上级部门；5.配合自然资源局进行公示。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做好殡葬改革和移风易俗的宣传教育工作；2.联合西吉县住房和城乡建设局、西吉县公安局、乡镇及社区工作人员对小区内搭建灵棚治丧投诉进行治理；3.负责对农村公益性墓地进行规范管理，将农村公益性墓地纳入年度随机抽查、专项检查；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1.配合做好辖区搭建灵棚治理工作；2.排查核实辖区内散埋乱葬等情况；3.统计上报迁坟资料；4.做好殡葬改革和移风易俗的宣传教育工作。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西吉县教育体育局：1.依法履行学校周边治理和学校安全的监督与管理职责；2.履行安全教育职责。3.开展学校安全生产排查、隐患整改等工作。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1.配合定期内对辖区内的学校消防设施、食品安全等进行安全检查或评估，确保学校各项安全措施得到有效执行；2.协调教育、公安、消防、卫生等共同做好学校安全改正；3.加强对学校安全知识的宣传和教育。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1.受理、转送、交办信访事项；2.协调解决重要信访问题；3.督促检查重要信访事项的处理和落实；4.综合反映信访信息，分析研判信访形势，为党委和政府提供决策参考；5.指导本级其他机关、单位和下级的信访工作；6.提出改进工作、完善政策和追究责任的建议；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1.协助开展心理疏导，预防精神障碍疾患发生；2.为生活困难的精神障碍患者家庭提供帮助，审核发放严重精神障碍患者看护管理补贴；3.协助其他乡镇做好在本辖区居住的精神障碍患者的卫生服务工作。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西吉县应急管理局、西吉县住房和城乡建设局、西吉县市场监督管理局、西吉县民政局、西吉县卫健局等相关部门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西吉县应急管理局：1.组织协调开放行业部门管理的应急避难场所；2.及时协调调度应急物资保障临时安置群众生活所需；3.按规定做好符合条件的特殊困难群众救济救助工作。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1.根据乡镇上报的房屋安全排查情况，组织第三方检测机构开展鉴定，并将鉴定结果及时反馈相关部门和乡镇；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西吉县市场监督管理局：根据房屋鉴定结果，对鉴定为C、D级房屋的营业场所协助住建部门进行临时关停。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西吉县卫健局：组织开展受伤人员救治及临时避难场所卫生防疫工作。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本级及村级应急避难场所，启用应急设施设备，安置和管理受灾群众，管理救灾物资，整治环境卫生；2.根据上级部门反馈的房屋鉴定结果，对鉴定为C级房屋且具备条件的，动员群众进行加固，对鉴定为D级房屋的劝导群众搬离；3.配合上级住建、市场监管部门做好政策宣传和群众思想工作；4.配合做好危房加固、临时保障性住房政策落实以及困难群众的救济救助工作；5.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1.负责协调本级防范和处置非法集资工作，汇总、上报有关工作信息；2.全面做好非法集资风险排查和监测预警工作，加强政策解读，通报相关形势，统筹做好宣传教育工作，提高防范非法集资宣传教育的针对性、有效性；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2.开展防范非法集资宣传工作；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1.“扫黄打非”进基层，成立基层站点，设立组织机构，制度上墙；2.传达落实上级文件精神，开展“扫黄打非”进基层宣传工作；3.制定工作计划、定期开展“扫黄打非”专题会议，研判“扫黄打非”工作新形势；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1.开展校园周边防火、用水、用电、饮食卫生、交通安全等方面的安全宣传教育活动；2.开展未成年人防溺水安全知识宣传；3.配合相关部门做好校园周边安全治理。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1.发现流浪乞讨人员及时上报主管部门；2.对本乡有监护人的流浪乞讨人员进行安置；3.对本乡无监护人的流浪乞讨人员配合民政部门进行安置。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西吉县农业农村局：1.统筹养殖业合作社、农场监管工作；2.会同相关部门对乡推荐的示范社和示范场进行考评验收；3.对符合县级示范社和示范场的农民合作社和家庭农场进行公示，公示无异议后予以认定授牌。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1.负责旅游业的指导、协调、管理、服务和监督工作；2.对旅游资源进行普查、评估、登记、建立旅游资源信息库；3.会同有关部门负责指导、协调、监督旅游资源的保护、开发和利用；4.保障旅游用地，完善旅游宣传推广体系，发展旅游项目，推动旅游产业发展与新型工业化、信息化、城镇化和农业现代化相结合，推动观光、休闲、度假旅游协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西吉县市场监督管理局：依法查处传销违法行为，对涉嫌犯罪的予以移交，对不构成犯罪的予以处罚。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西吉县卫生健康局、农业农村局、工信、商务投资促进局、交通运输局、固原市生态环境局西吉县分局，依照各自的工作职责，做好食品监督管理工作。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重大动物疫情发生后，立即派专业人员到现场，划定疫点、疫区和受威胁区，调查疫源，向本级人民政府提出启动重大动物疫情应急指挥系统、应急预案和对疫区实行封锁的建议；2.设置临时动物检疫消毒站以及采取隔离、扑杀、销毁、消毒、紧急免疫接种等控制、扑灭措施；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1.宣传动物疫病防治相关知识，加强日常巡查，发现异常情况及时上报；2.发生重大动物疫情时，协助做好疫情信息的收集工作；3.组织力量，协助做好疫情信息各项应急处理措施的落实工作。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1.对本辖区大棚房等农业生产领域进行安全检查；2.发现安全生产隐患和违法行为并具备处置能力的及时制止，责令限期整改；3.对拒不整改、存在重大安全隐患等情形的及时上报有关部门。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组织开展农作物病虫害监测并及时向上级部门报告监测信息，发布农作物病虫害预报；2.组织制定本行政区域农作物病虫害预防控制方案，健全农作物病虫害防治体系；3.为农业生产经营者提供技术培训、指导、服务，指导农业生产经营者选用抗病、抗虫品种等健康栽培管理措施预防病虫害；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2.协助做好农作物病虫害监测预报工作，发现问题及时上报农业农村部门；3.配合农业农村部门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农业农村部门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西吉县卫生健康局、西吉县工业和信息化局、西吉县商务投资促进局等部门，依照各自的工作职责，做好食用农产品食品监督管理工作。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西吉县农业农村局：1.督促企业落实安全生产主体责任；2.负责做好安全宣传；3.开展安全检查，针对排查发现的问题，督促企业按时完成问题整改。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西吉县水务局：1.针对人饮工程情况制定可行性供水方案；2.实施农村饮水安全巩固提升工程，更换改造铺设管道、新建阀井、管道穿渠等；3.进行人饮工程施工及运行管理；4.监督水站规范运行。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1.开展农村饮用水情况调查；2.配合第三方统计自来水存在问题并按照要求完成整改；3.宣传冬季自来水防冻工作；4.收集整理水质检测报告并下发至各村。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西吉县农业农村局：1.对乡（镇）上报贷款信息进行系统录入；2.每月对小额信贷贷款情况进行通报；3.对小额信贷风险进行防控，及时按照协议规定，在银行注入风险补偿金。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西吉县农业农村局：1.对就业帮扶车间进行重新认定和置换；2.监督管理就业帮扶车间安全生产状况进行，组织负责人进行安全生产培训；3.协调下发就业帮扶车间补贴资金。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1.指导全县帮扶车间的运行管理，会同农业农村局、人社等部门完成帮扶车间的重新认定；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1.政策宣传；2.开展摸排；3.及时上报给上级相关部门。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1.大力宣传金融帮扶政策，提高农户政策知晓率；2.对需要金融帮扶的农户进行资格审核；3.配合做好入户核查、公开公示、资金发放、逾期贷款收缴等。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1、依法对存在重大事故隐患的生产经营单位作出停产停业、停止施工、停止使用相关设施或者设备的决定，生产经营单位应当依法执行，及时消除事故隐患。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1、负责协助上级有关部门依法履行安全生产监督管理职责；2、按照职责对存在重大事故隐患的生产经营单位加强监督检查；3、发现情况及时上报；4、协助做好相关工作。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指导应急预案体系建设，建立完善事故灾难、自然灾害分级应对和灾情统计制度；2.组织编制辖区总体应急预案和安全生产类、自然灾害类专项预案，综合协调应急预案衔接工作，组织开展生产安全事故、自然灾害应急演练，推动应急避难设施建设；3.建立应急协调联动机制，推进指挥平台对接。组织、协调本行政区域的自然灾害救助工作；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2.制定各类安全生产事故和自然灾害应急预案，建设应急救援队伍；3.管理使用好上级部门配发的应急救援物资；4.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2.制定各类安全生产事故和自然灾害应急预案，建设应急救援队伍；3.管理使用好上级部门配发的应急救援物资；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1.积极宣传安全知识；2.配合上级部门督查检查、整改；3.对发现的问题及时上报有关部门处理。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1.依法行使消防安全综合监管职能，推动落实消防安全责任制；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全县地质灾害防治的组织、协调、指导和监督工作；2.会同城乡建设和交通运输、水利、应急管理等部门对地质灾害险情进行动态监测，提出应急治理措施，减轻和控制地质灾害灾情；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2.在地质灾害重点防范期内，加强地质灾害险情的巡回检查；3.发现险情或接到报告后，按照应急预案，开展先期处置，并及时上报信息；4.做好群众撤离转移等工作；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西吉县公安局：1.审批承办者递交的大型群众性活动申请；2.做好大型群众性活动的安全管理。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1.做好本辖区举办的大型群众性活动的安全隐患排查；2.发现安全生产隐患和违法行为并具备处置能力的及时制止，责令限期整改；3.对拒不整改、存在重大安全隐患等情形及时上报。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西吉县应急管理局、西吉县工业和信息化局、西吉县商务投资促进局、西吉县市场监督管理局、西吉县住房和城乡建设局、西吉县消防救援大队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西吉县工业和信息化局、西吉县商务投资促进局：负责工贸企业、小生产加工企业、小作坊等生产经营单位安全生产的监督管理，对安全生产隐患和违法行为进行查处。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2.发现安全生产隐患和违法行为并具备处置能力的及时制止，责令限期整改；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西吉县应急管理局、西吉县公安局、西吉县市场监督管理局、西吉县供销社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1.发现或收到群众举报噪音扰民问题及时劝告制止；2.经劝告制止无效的上报固原市生态环境局西吉分局、西吉县公安局等主管部门；3.做好执法相关群众走访、现场确认等工作。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西吉县水务局：1.按照规定的权限，负责本行政区域内水资源的统一管理；2.监督本行政区域内水资源管理、使用等工作；3.抓好河湖“四乱”及反馈问题整治工作。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1.对辖区内河道进行日常巡查，做好记录，并将巡查情况上报有关部门；2.协助上级部门整治违法违规的“四乱”问题，对河道沟道内偷倒的生活垃圾开展清理工作；3.协助做好水质监测及污染防治相关工作。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2.制定工业固体废物污染环境防治工作规划，组织建设工业固体废物集中处置等设施，推动工业固体废物污染环境防治工作；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1.配合生态环境分局对辖区涉危废、固废随意倾倒、处置行为进行全面排查；2.配合生态环境分局对辖区内的危废、固废问题进行整改。3.督促辖区存在危废、固废问题的企业按时完成整改。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规模养殖场畜禽粪污资源化利用开展检查和指导，对规模养殖场粪污处理设施运行情况进行日常监管；2.组织养殖户和企业实施粪污处理和资源化利用项目。通过项目支持提高粪污处理水平和能力；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1.宣传粪污处理及资源化利用相关政策；2.配合农业农村和水务局督促养殖户和企业实施粪污处理和资源化利用项目；3.对粪污处理及台账记录情况进行检查；4.对检查发现的问题及时上报。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1.组织乡、村开展环境卫生整治工作，配合做好创建国家“卫生县”验收工作；2.倡导健康生活方式。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对集体聚餐食品安全工作进行业务指导，加强对加工制作人员的食品安全知识培训；2.加强监督检查，重点对农村集体聚餐食品食材进行检查，提醒消费者和食品经营者隔离储存非食用原料及危险化学品与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西吉县卫生健康局：1.指导医疗机构做好食品安全事故的医疗救治、流行病学调查和卫生学处置；2.加强食品安全风险监测和营养健康监测。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2.负责农村集体聚餐信息收集、登记备案、情况上报；3.按要求进行现场指导；4.督促农村食品安全协管员按要求开展工作；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收到上级卫片图斑信息后，对卫片图斑进行对比甄别、实地查看、系统核实认定，判定是否违法；2.对违法案件，按照查处到位、责任追究到位、恢复到位的原则进行案件处置；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配合林业草原部门对森林督查卫片信息进行实地核查，协助相关执法部门对违法行为整改情况进行监管，对逾期未整改到位的配合做好执法工作。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1.对耕地和基本农田图斑进行核实，确认违法行为；2.按时将耕地和基本农田图斑反馈各乡镇，指导督促各乡镇对反馈图斑问题进行现场核实整改，核查上传图斑举证情况；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2.配合处置耕地违法占地、用地图斑；3.配合排查违法违规破坏耕地问题；4.配合核实年度变更调查耕地流出问题；5.配合落实耕地保护督查反馈问题整改；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负责做好组织动员、督促指导、进度调度、联络协调、核查验收等；2.审核汇总撂荒耕地台账，总结评估撂荒耕地摸底情况；3.负责制定撂荒耕地调查摸底工作方案，确定需要复耕复种地块，明确复耕要求，开展培训指导，指导乡镇开展撂荒耕地实地核查工作；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2.配合自然资源局全面摸清耕地撂荒底数，查清撂荒原因，建立排查台账并上报；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认真落实耕地占补平衡，科学储备补充耕地指标；依据项目用地需求，审核是否符合耕地占补平衡要求，对需要落实耕地占补平衡的，对接自然资源部门落实指标，并督促落实项目占用耕地先补后占原则；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西吉县林业和草原局:1.对古树名木进行确定、登记、挂牌，发布古树名录；2.组织专业技术力量对濒危古树名木开展抢救复壮；3.对损坏古树名木的情况进行打击处理。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西吉县水务局：1.对辖区内的河道进行定期不定期检查；2.对存在河道四乱问题进行督查通报；3.对违法行为进行查处。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1.接受上级传达的违法图斑信息；2.根据经纬度坐标实地考察；3.与当事人联系对违法图斑进行整改，对拒不整改或违法的行为报上级水务部门。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牵头负责负责本行政区域内闲置土地的调查认定和处置工作的组织实施；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2.核实土地权属、面积、性质等基础信息；3.分类摸清存量闲置土地底数，建立台账。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2722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督促物业管理单位加强对服务领域内房屋装饰装修项目管理服务，严格履行协议签订、禁止行为告知、现场巡查监督，违法行为及时报告等职责，发现违法违规行为的，采取合理措施告知，并及时上报相关执法部门；指导建立既有房屋使用安全常态化、网格化巡查制度，督促属地物业管理单位依法依规落实房屋装饰装修的安全巡查、管理责任；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西吉县住房和城乡建设局：做好施工单位建筑垃圾监管工作；对未及时清运工程施工过程中产生的建筑垃圾的违法行为立案查处；设立投诉、举报电话，畅通举报违法行为渠道。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易发生偷倒行为区域进行定时定点巡查巡防；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西吉县水务局、林业和草原局：依照法律法规要求，按照职责权限对在水土流失重点预防区和重点治理区铲草皮、挖树兜等行为进行处罚。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西吉县自然资源局：按照管理权限对非法占用土地的行为核实后进行处罚。                                                              西吉县农业农村局:按照管理权限对非法占用耕地建住宅的行为进行查处。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临时建设和临时用地的规划管理工作；加强对临时建设和临时用地的监督检查，要求有关单位或者个人提供临时建设、临时用地的有关批准文件，根据需要现场勘测临时建筑物、构筑物或者临时用地，责令有关单位或者个人停止违反城乡规划法律法规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县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违反规定的，责令停止违法行为，限期改正，给予警告，并处罚款。监督当事人在决定的期限内，履行生效的行政处罚决定。当事人在法定期限内不申请行政复议或者提起行政诉讼，又不履行的，可依法采取申请人民法院强制执行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西吉县自然资源局：对涉及占用耕地等土地资源倾倒垃圾的行为进行监管。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固原市生态环境局西吉分局：对随意倾倒、抛洒、堆放生活垃圾造成的环境污染问题进行监督管理。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西吉县公安局：在必要时协助执法，维护执法现场秩序，若违法行为构成违反治安管理规定，将依法进行处理。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西吉县交通运输局：对行驶在辖养公路的车辆装载物触底拖行、掉落、</w:t>
            </w:r>
            <w:r>
              <w:rPr>
                <w:rFonts w:hint="eastAsia" w:ascii="Times New Roman" w:hAnsi="方正公文仿宋" w:eastAsia="方正公文仿宋"/>
                <w:kern w:val="0"/>
                <w:szCs w:val="21"/>
                <w:lang w:eastAsia="zh-CN" w:bidi="ar"/>
              </w:rPr>
              <w:t>遗撒</w:t>
            </w:r>
            <w:r>
              <w:rPr>
                <w:rFonts w:hint="eastAsia" w:ascii="Times New Roman" w:hAnsi="方正公文仿宋" w:eastAsia="方正公文仿宋"/>
                <w:kern w:val="0"/>
                <w:szCs w:val="21"/>
                <w:lang w:bidi="ar"/>
              </w:rPr>
              <w:t>或者飘散，造成公路路面损坏，污染的，责令整改，实施行政处罚。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除责令其恢复原状外，可以并处罚款；2.盗窃、损坏各类环境卫生设施及其附属设施，应当给予治安管理处罚的，依照《中华人民共和国治安管理处罚法》的规定处罚；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西吉县住房和城乡建设局：除责令其纠正违法行为、采取补救措施外，可以并处警告、罚款。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对基层相关工作人员进行业务培训，指导他们如何识别骗取低保行为，以及如何依法依规进行调查、取证和处罚；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由水务局委托第三方水投公司组织征收；收缴资金纳入财政专户管理，并对水费收缴和水价进行监管；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1.进行账号维护；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西吉县人力资源和社会保障局（创业和就业公共服务机构）：按照国家规定免费为劳动者提供以下服务：办理就业登记、失业登记等事务。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负责制定需关停整合、改造的燃煤锅炉清单和需进行清洁能源替代的工业炉窑清单；2.负责燃煤锅炉关停整合和超低排放改造和工业窑炉清洁能源替代，改造过程的监督管理；3.负责燃煤锅炉、工业窑炉达标排放污染物的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1.实施燃煤锅炉超低排放改造；2.深化工业炉窑综合治理，依法依规关闭热效率低下，装备简易落后、自动化程度低、无组织排放突出，以及无治理设施或治理设施公益落后等严重光污染环境的工业窑炉，实施工业炉窑清洁能源替代和深度治理；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西吉县市场监督管理局：和生态环境局、工信局加强信息共享，开展全面排查，完善炉窑清单，覆盖全燃料种类，各行业领域、不同炉型，对工业废弃治理设施达标情况开展排查等。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固原市生态环境局西吉分局：1.组织开展入河排污口排查、监测、整治工作；2.加强对排污口排放污染物的监督监测，依法查出私设排污口等环境违法行为。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负责接到特种设备事故报告后尽快核实并向本级人民政府和上级市场监督管理部门报告；2.根据事故等级，配合或会同有关部门做好事故救援、应急处置和善后处理等工作；3.对于一般特种设备事故无人员死亡，并且事故原因清晰、无重大社会影响的，可受市级市场监督管理部门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按照职责分工，负责制定年度特种设备安全常规监督检查与证后监督检查计划，明确检查的对象、时间、程序、标准等内容，开展对特种设备生产、经营、使用单位和检验检测机构的监督检查；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本行政区域内水资源的统一管理和监督工作。对于未经批准擅自取水或未按规定条件取水的行为，水行政主管部门有权依据职权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毁坏水工程及水利设施、从事影响水利工程安全行为的监督管理，发现违法行为予以查处，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西吉县水务局：责令停止违法行为，采取退耕、恢复植被等补救措施；按照开垦或者开发面积，可以对个人处每平方米二元以下的罚款、对单位处每平方米十元以下的罚款。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做好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西吉县农业农村局：1.开展病死动物无害化处理宣传；2.对病死动物进行无害化处理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旅游广电局等部门：1.开展禁烟宣传；2.按照各自职责对公共场所吸烟行为进行管理；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做好地质灾害的监测与预警；2.定期开展地质灾害隐患点的排查，并进行危险性分析；3.编制县级区域地质灾害防治方案以及应急预案，明确各部门职责和响应流程；4.监督建设单位进行地质灾害防治责任，落实防灾措施；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代为履行下列情形，所需费用由违法者承担：（一）拒不恢复植被和林业生产条件，或者恢复植被和林业生产条件不符合国家有关规定；（二）拒不补种树木，或者补种不符合国家有关规定；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西吉县林业和草原局：1.根据实际需要建设护林设施，加强森林资源保护；2.划定护林责任区、配备专职或者兼职护林员；3.按照权限和程序做好采伐许可证的核发；4.依法查处破坏森林资源等违法行为。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西吉县林业和草原局：对在草原禁牧期和禁牧区域放牧牲畜的，或者在休牧期、轮牧区抢牧、滥牧的行为给予警告，并可处以罚款；无法确定放牧羊单位的数量的，处以一百元以上二千元以下的罚款。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对非村民主体违法占用耕地建房的查处，包括责令拆除、恢复耕种条件、罚款；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1.对农村村民非法占用耕地建住宅的，依法作出行政处罚，如拆除违建、恢复耕地；2.协助自然资源局对村民违法建房行为进行联合执法；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河道采砂规划与许可：负责制定河道采砂规划和年度计划，根据相关法规对符合条件的沙场颁发采砂许可证，明确采砂的范围、深度、方式等要求，确保采砂活动有序进行；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1.对沙场的矿产资源开采进行监管，确保其依法依规开采，防止非法侵占、破坏矿产资源等行为，对占用一般耕地和基本农田、侵占湿地自然保护区、林地等的采砂行为进行查处；2.参与沙场的规划和选址工作，审查其是否符合土地利用总体规划和矿产资源规划等要求，对符合条件的给予相应审批和许可；3.指导沙场采取生态保护和恢复措施，如土地复垦、植被恢复等。</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4NzllM2VjMDc4NmQwZGNmZjAxNTY3MjBjZmQ1NDA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7D719A1"/>
    <w:rsid w:val="16CE657A"/>
    <w:rsid w:val="25350C5E"/>
    <w:rsid w:val="42541719"/>
    <w:rsid w:val="6E8E64BC"/>
    <w:rsid w:val="7E9E8DFE"/>
    <w:rsid w:val="DFFDBCE7"/>
    <w:rsid w:val="F87A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82</Words>
  <Characters>85</Characters>
  <Lines>1</Lines>
  <Paragraphs>1</Paragraphs>
  <TotalTime>3</TotalTime>
  <ScaleCrop>false</ScaleCrop>
  <LinksUpToDate>false</LinksUpToDate>
  <CharactersWithSpaces>94</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guyuan</cp:lastModifiedBy>
  <cp:lastPrinted>2025-04-25T01:09:00Z</cp:lastPrinted>
  <dcterms:modified xsi:type="dcterms:W3CDTF">2025-09-11T18:25:02Z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eyJoZGlkIjoiZWViMjE1NWY5YTNhZDkyNjVhMzExZDAwYjZiNTVhN2EiLCJ1c2VySWQiOiI0NzE5MTM2ODYifQ==</vt:lpwstr>
  </property>
  <property fmtid="{D5CDD505-2E9C-101B-9397-08002B2CF9AE}" pid="3" name="KSOProductBuildVer">
    <vt:lpwstr>2052-11.8.2.10552</vt:lpwstr>
  </property>
  <property fmtid="{D5CDD505-2E9C-101B-9397-08002B2CF9AE}" pid="4" name="ICV">
    <vt:lpwstr>5B49F11710604D0F9F63B202FA4A41DC_12</vt:lpwstr>
  </property>
</Properties>
</file>