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附件5</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兴平乡履行职责事项清单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简体" w:hAnsi="方正小标宋简体" w:eastAsia="方正小标宋简体" w:cs="方正小标宋简体"/>
          <w:snapToGrid w:val="0"/>
          <w:color w:val="000000"/>
          <w:kern w:val="0"/>
          <w:sz w:val="44"/>
          <w:szCs w:val="44"/>
          <w:lang w:val="en-US" w:eastAsia="en-US" w:bidi="ar-SA"/>
        </w:rPr>
        <w:id w:val="147470080"/>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目</w:t>
          </w:r>
          <w:r>
            <w:rPr>
              <w:rFonts w:hint="eastAsia" w:ascii="方正公文小标宋" w:hAnsi="方正公文小标宋" w:eastAsia="方正公文小标宋" w:cs="方正公文小标宋"/>
              <w:sz w:val="44"/>
              <w:szCs w:val="44"/>
              <w:lang w:val="en-US" w:eastAsia="zh-CN"/>
            </w:rPr>
            <w:t xml:space="preserve">  </w:t>
          </w:r>
          <w:r>
            <w:rPr>
              <w:rFonts w:hint="eastAsia" w:ascii="方正公文小标宋" w:hAnsi="方正公文小标宋" w:eastAsia="方正公文小标宋" w:cs="方正公文小标宋"/>
              <w:sz w:val="44"/>
              <w:szCs w:val="44"/>
            </w:rPr>
            <w:t>录</w:t>
          </w:r>
        </w:p>
        <w:p>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hint="eastAsia" w:eastAsia="方正小标宋_GBK" w:cs="Times New Roman"/>
              <w:color w:val="auto"/>
              <w:spacing w:val="7"/>
              <w:sz w:val="44"/>
              <w:szCs w:val="44"/>
              <w:lang w:val="en-US" w:eastAsia="zh-CN"/>
            </w:rPr>
            <w:t>.</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_Toc27334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_Toc27334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_Toc15349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_Toc15349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_Toc2942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_Toc2942 \h </w:instrText>
          </w:r>
          <w:r>
            <w:fldChar w:fldCharType="separate"/>
          </w:r>
          <w:r>
            <w:t>44</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27334"/>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做好志愿者队伍建设和管理，建立健全网格服务管理体系，指导各村开展网格化服务管理工作，引导广大干部群众参与志愿服务。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各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负责做好就业劳动力转移，建立劳动力资源台账，拓展务工基地，打造劳务品牌，推介用工信息，强化维权服务，指导组织村级劳动力转移就业增收。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加强人民调解队伍建设，依法成立乡镇人民调解委员会，做好人民调解工作。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支持指导本乡农户发展山毛桃、山杏、兴平土鸡等山林经济。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“升级改造”兴平梁，打造兴平梁桃花观赏打卡点。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534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2.及时上报巡查发现的积水情况，协助做好积水处置相关工作；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1.统筹开展全县范围内城乡危旧房及自建房排查整治指导监督检查工作。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2.统筹推进全县城乡危旧房及自建房等建筑安全隐患排查工作。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2.配合上级主管部门做好房屋等级鉴定，建立完善隐患台账；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3.针对存在安全隐患的房屋，引导产权人（使用人）及时采取管控措施和工程措施，消除安全隐患；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4.对符合政策的，争取实施农房改造工程；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5.对农村自建房督查检查，发现安全隐患的房屋及时督促落实整改；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2.组织排查，发现险情及时上报，第一时间采取措施；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1.提供政策依据；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2.对河道、水源、堤坝、水库等涉水设施的建设、维护；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西吉县住房和城乡建设局、西吉县市场监督管理局、西吉县应急管理局、西吉县商务和投资促进局等涉及的行业主管部门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2.监督管理：对本乡范围内的国土空间开发利用情况进行日常巡查和监督，及时发现和制止违法违规用地、建设等行为。配合上级部门开展执法检查，提供相关信息和协助；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西吉县住房城乡建设局
、西吉县应急管理局、西吉县自然资源局、西吉县农业农村局、西吉县消防救援大队、西吉县市场监督管理局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3.验收管理环节，对农民自建住宅的宅基地使用情况进行验收，可受委托实施规划核实和建筑工程质量监督，牵头组织、监督竣工验收；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1.负责临时建设用地的规划管理、土地现状调查、监督检查等工作。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1.负责在汛期前进行公路基础设施的全面安全检查，包括桥梁、隧道、边坡、挡土墙、桥涵、排水设施等。对于发现的隐患，如桥梁基础冲刷、边坡滑塌等，需要及时进行修复和加固；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2.制定和完善应急预案，落实应急值班值守，优化应急抢险救灾力量布局。组织开展汛期演练，提高应急处置能力；在汛期，需要保障重点物资运输畅通有序，及时有效应对突发事件；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2.协助职责部门做好“小雨关注、中雨巡查、大雨值守、暴雨管控”相关工作。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2.上报查看信息；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3.协助上级部门办理资产划转所需的各种手续；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1.开展道路安全宣传教育工作，普及道路安全知识。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2.定期进行检查和检修，及时发现并修复路面问题。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3.负责道路维护养护工作。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3.做好移交项目的运营维护；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2.对发现的安全事故隐患采取必要的应急措施并及时上报相关部门处理；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1.督导村级提交符合“雨露计划”条件的学生名单。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2.在自治区“雨露计划”信息平台中对符合条件的学生进行审核公示。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3.对已审核公示的学生发放“雨露计划”补助。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1.在自治区“雨露计划”信息平台中提交受助学生资料，进行乡村两级审核公示。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2.收集失地农民的报审材料；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3.对失地农民的相关信息进行初步审核；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4.将初步审核通过的材料及时上报给上级部门。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5.配合西吉县自然资源局进行公示。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2.联合西吉县住房和城乡建设局、西吉县公安局、乡镇及社区工作人员对小区内搭建灵棚治丧投诉进行治理；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配合西吉县民政局及时追缴违规获得临时救助、最低生活保障、残疾人两项补贴等社会救助资金。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1.依法履行学校周边治理和学校安全的监督与管理职责；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2.履行安全教育职责。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2.协调教育、公安、消防、卫生等共同做好学校安全改正；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1.受理、转送、交办信访事项；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2.协调解决重要信访问题；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4.综合反映信访信息，分析研判信访形势，为党委和政府提供决策参考；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5.指导本级其他机关、单位和下级的信访工作；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6.提出改进工作、完善政策和追究责任的建议；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西吉县应急管理局、西吉县住房和城乡建设局、西吉县市场监督管理局、西吉县民政局、西吉县卫生健康局等相关部门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1.组织协调开放行业部门管理的应急避难场所；2.及时协调调度应急物资保障临时安置群众生活所需；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1.根据乡镇上报的房屋安全排查情况，组织第三方检测机构开展鉴定，并将鉴定结果及时反馈相关部门和乡镇；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1.开放村级应急避难场所，启用应急设施设备，安置和管理受灾群众，管理救灾物资，整治环境卫生；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2.根据上级部门反馈的房屋鉴定结果，对鉴定为C级房屋且具备条件的，动员群众进行加固，对鉴定为D级房屋的劝导群众搬离；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3.配合住房和城乡建设局、市场监督管理局做好政策宣传和群众思想工作；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4.配合做好危房加固、临时保障性住房政策落实以及困难群众的救济救助工作；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1.“扫黄打非”进基层，成立基层站点，设立组织机构，制度上墙；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2.传达落实上级文件精神，开展“扫黄打非”进基层宣传工作；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3.制定工作计划、定期开展“扫黄打非”专题会议，研判“扫黄打非”工作新形势；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2.对本乡有监护人的流浪乞讨人员进行安置；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1.统筹养殖业合作社、农场监管工作。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西吉县卫生健康、农业农村局、工信、商务和投资促进局、交通运输局、固原市生态环境局西吉县分局，依照各自的工作职责，做好食品监督管理工作。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西吉县农业农村局、西吉县市场监督管理局、西吉县委统战部、西吉县住房和城乡建设局、西吉县卫生健康局、西吉县工业和信息化局、西吉县商务和投资促进局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农业农村部门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西吉县卫生健康局、西吉县工业信息化、西吉县商务和投资促进局等部门，依照各自的工作职责，做好食用农产品食品监督管理工作。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1.对就业帮扶车间进行重新认定和置换；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2.监督管理就业帮扶车间安全生产状况进行，组织负责人进行安全生产培训；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1.指导全县帮扶车间的运行管理，会同农业农村局、人社等部门完成帮扶车间的重新认定。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1.依法对存在重大事故隐患的生产经营单位作出停产停业、停止施工、停止使用相关设施或者设备的决定，生产经营单位应当依法执行，及时消除事故隐患。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2、按照职责对存在重大事故隐患的生产经营单位加强监督检查；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1.指导应急预案体系建设，建立完善事故灾难、自然灾害分级应对和灾情统计制度；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2.组织编制辖区总体应急预案和安全生产类、自然灾害类专项预案，综合协调应急预案衔接工作，组织开展生产安全事故、自然灾害应急演练，推动应急避难设施建设；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3.建立应急协调联动机制，推进指挥平台对接。组织、协调本行政区域的自然灾害救助工作。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4.乡镇设置临时应急避难场所并配合符合条件的应急避难场所的建设。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2.配合上级部门督查检查、整改；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1.依法行使消防安全综合监管职能，推动落实消防安全责任制。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2.会同城乡建设和交通运输、水利、应急管理等部门对地质灾害险情进行动态监测，提出应急治理措施，减轻和控制地质灾害灾情；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2.在地质灾害重点防范期内，加强地质灾害险情的巡回检查；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3.发现险情或接到报告后，按照应急预案，开展先期处置，并及时上报信息；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4.做好群众撤离转移等工作；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西吉县应急管理局、西吉县工业信息化、西吉县商务和投资促进局、西吉县市场监督管理局、西吉县住房和城乡建设局、西吉县消防救援大队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西吉县工业信息化局、西吉县商务和投资促进局：负责工贸企业、小生产加工企业、小作坊等生产经营单位安全生产的监督管理，对安全生产隐患和违法行为进行查处。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2.经劝告制止无效的上报固原市生态环境局西吉分局、西吉县公安局等主管部门；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1.按照规定的权限，负责本行政区域内水资源的统一管理；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2.监督本行政区域内水资源管理、使用等工作；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2.协助上级部门整治违法违规的“四乱”问题，对河道沟道内偷倒的生活垃圾开展清理工作；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1.配合固原市生态环境局西吉分局对辖区涉危废、固废随意倾倒、处置行为进行全面排查；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2.配合固原市生态环境局西吉分局对辖区内的危废、固废问题进行整改；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4.督促农村食品安全协管员按要求开展工作；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1.收到上级卫片图斑信息后，对卫片图斑进行对比甄别、实地查看、系统核实认定，判定是否违法；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2.对违法案件，按照查处到位、责任追究到位、恢复到位的原则进行案件处置；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1.认真落实耕地占补平衡，科学储备补充耕地指标；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依据项目用地需求，审核是否符合耕地占补平衡要求，对需要落实耕地占补平衡的，对接自然资源部门落实指标，并督促落实项目占用耕地先补后占原则；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1.对古树名木进行确定、登记、挂牌，发布古树名录；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2.组织专业技术力量对濒危古树名木开展抢救复壮；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942"/>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物业管理单位加强对服务领域内房屋装饰装修项目管理服务，严格履行协议签订、禁止行为告知、现场巡查监督，违法行为及时报告等职责，发现违法违规行为的，采取合理措施告知，并及时上报相关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2.指导建立既有房屋使用安全常态化、网格化巡查制度，督促属地物业管理单位依法依规落实房屋装饰装修的安全巡查、管理责任；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1.做好施工单位建筑垃圾监管工作；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2.对未及时清运工程施工过程中产生的建筑垃圾的违法行为立案查处；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1.对易发生偷倒行为区域进行定时定点巡查巡防；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西吉县自然资源局：按照管理权限对非法占用土地的行为核实后进行处罚。                                                              西吉县农业农村局:按照管理权限对非法占用耕地建住宅的行为进行查处。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1.临时建设和临时用地的规划管理工作；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2.加强对临时建设和临时用地的监督检查；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西吉县住房和城乡建设局：对违反规定的，责令停止违法行为，限期改正，给予警告，并处罚款。对单位处以5000元以上5万元以下的罚款。个人有以上行为的，处以200元以下的罚款。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1.除责令其恢复原状外，可以并处罚款。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2.盗窃、损坏各类环境卫生设施及其附属设施，应当给予治安管理处罚的，依照《中华人民共和国治安管理处罚法》的规定处罚。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1.对基层相关工作人员进行业务培训，指导他们如何识别骗取低保行为，以及如何依法依规进行调查、取证和处罚。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1.由水务局委托第三方水投公司组织征收；收缴资金纳入财政专户管理，并对水费收缴和水价进行监管。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1.进行账号维护。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西吉县人力资源和社会保障局（创业和就业公共服务机构）：按照国家规定免费为劳动者提供以办理就业登记、失业登记等服务。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1.负责制定需关停整合、改造的燃煤锅炉清单和需进行清洁能源替代的工业炉窑清单；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2.负责燃煤锅炉关停整合和超低排放改造和工业窑炉清洁能源替代，改造过程的监督管理；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3.负责燃煤锅炉、工业窑炉达标排放污染物的执法监管。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1.实施燃煤锅炉超低排放改造；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工业炉窑综合治理，依法依规关闭热效率底下，装备简易落后、自动化程度低、无组织排放突出，以及无治理设施或治理设施公益落后等严重光污染环境的工业窑炉，实施工业炉窑清洁能源替代和深度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西吉县市场监管局：和生态环境局、工信局加强信息共享，开展全面排查，完善炉窑清单，覆盖全燃料种类，各行业领域、不同炉型，对工业废弃治理设施达标情况开展排查等。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1.组织开展入河排污口排查、监测、整治工作；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1.负责接到特种设备事故报告后尽快核实并向本级人民政府和上级市场监督管理部门报告；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2.根据事故等级，配合或会同有关部门做好事故救援、应急处置和善后处理等工作；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3.对于一般特种设备事故无人员死亡，并且事故原因清晰、无重大社会影响的，可受市级市场监督管理部门委托组织开展事故调查。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1.按照职责分工，负责制定年度特种设备安全常规监督检查与证后监督检查计划，明确检查的对象、时间、程序、标准等内容，开展对特种设备生产、经营、使用单位和检验检测机构的监督检查；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1.负责对侵占、毁坏水工程及水利设施、从事影响水利工程安全行为的监督管理，发现违法行为予以查处，构成犯罪的，依照刑法的有关规定追究刑事责任；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1.责令停止违法行为，采取退耕、恢复植被等补救措施；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1.做好水源地环境综合整治工作，拟订饮用水水源保护区划定方案，完善保护区标志和隔离设施设置，明确设立点位、标准和要求；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1.开展病死动物无害化处理宣传；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西吉县卫生健康局、西吉县教育体育局、西吉县交通运输局、西吉县文化旅游广电局等部门：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1.开展禁烟宣传；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2.按照各自职责对公共场所吸烟行为进行管理；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1.做好地质灾害的监测与预警；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2.定期开展地质灾害隐患点的排查，并进行危险性分析；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3.编制县级区域地质灾害防治方案以及应急预案，明确各部门职责和响应流程；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4.监督建设单位进行地质灾害防治责任，落实防灾措施；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是拒不恢复植被和林业生产条件，或者恢复植被和林业生产条件不符合国家有关规定；二是拒不补种树木，或者补种不符合国家有关规定；三是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3.按照权限和程序做好采伐许可证的核发；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1.负责对非村民主体违法占用耕地建房的查处，包括责令拆除、恢复耕种条件、罚款；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1.对农村村民非法占用耕地建住宅的，依法作出行政处罚，如拆除违建、恢复耕地；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2.协助自然资源局对村民违法建房行为进行联合执法；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1.河道采砂规划与许可：负责制定河道采砂规划和年度计划，根据相关法规对符合条件的沙场颁发采砂许可证，明确采砂的范围、深度、方式等要求，确保采砂活动有序进行；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1.对沙场的矿产资源开采进行监管，确保其依法依规开采，防止非法侵占、破坏矿产资源等行为，对占用一般耕地和基本农田、侵占湿地自然保护区、林地等的采砂行为进行查处；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2.参与沙场的规划和选址工作，审查其是否符合土地利用总体规划和矿产资源规划等要求，对符合条件的给予相应审批和许可；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3.指导沙场采取生态保护和恢复措施，如土地复垦、植被恢复等。</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D655B3B"/>
    <w:rsid w:val="3C814C92"/>
    <w:rsid w:val="42B3448F"/>
    <w:rsid w:val="C7FD9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40020</Words>
  <Characters>40770</Characters>
  <Lines>1</Lines>
  <Paragraphs>1</Paragraphs>
  <TotalTime>11</TotalTime>
  <ScaleCrop>false</ScaleCrop>
  <LinksUpToDate>false</LinksUpToDate>
  <CharactersWithSpaces>40935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guyuan</cp:lastModifiedBy>
  <cp:lastPrinted>2025-04-25T07:55:00Z</cp:lastPrinted>
  <dcterms:modified xsi:type="dcterms:W3CDTF">2025-04-28T09:08:53Z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eyJoZGlkIjoiZWViMjE1NWY5YTNhZDkyNjVhMzExZDAwYjZiNTVhN2EiLCJ1c2VySWQiOiI0NzE5MTM2ODYifQ==</vt:lpwstr>
  </property>
  <property fmtid="{D5CDD505-2E9C-101B-9397-08002B2CF9AE}" pid="3" name="KSOProductBuildVer">
    <vt:lpwstr>2052-11.8.2.10337</vt:lpwstr>
  </property>
  <property fmtid="{D5CDD505-2E9C-101B-9397-08002B2CF9AE}" pid="4" name="ICV">
    <vt:lpwstr>59A5DE54F02541E0BF7A90EE953124B8_12</vt:lpwstr>
  </property>
</Properties>
</file>