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baseline"/>
        <w:outlineLvl w:val="9"/>
        <w:rPr>
          <w:rStyle w:val="7"/>
          <w:rFonts w:ascii="方正小标宋简体" w:hAnsi="方正小标宋简体" w:eastAsia="方正小标宋简体"/>
          <w:kern w:val="2"/>
          <w:sz w:val="44"/>
          <w:szCs w:val="44"/>
          <w:lang w:val="en-US" w:eastAsia="zh-CN" w:bidi="ar-SA"/>
        </w:rPr>
      </w:pP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方正小标宋简体" w:hAnsi="方正小标宋简体" w:eastAsia="方正小标宋简体"/>
          <w:kern w:val="2"/>
          <w:sz w:val="44"/>
          <w:szCs w:val="44"/>
          <w:lang w:val="zh-CN" w:eastAsia="zh-CN" w:bidi="ar-SA"/>
        </w:rPr>
      </w:pP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方正小标宋简体" w:hAnsi="方正小标宋简体" w:eastAsia="方正小标宋简体"/>
          <w:kern w:val="2"/>
          <w:sz w:val="44"/>
          <w:szCs w:val="44"/>
          <w:lang w:val="zh-CN" w:eastAsia="zh-CN" w:bidi="ar-SA"/>
        </w:rPr>
      </w:pP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方正小标宋简体" w:hAnsi="方正小标宋简体" w:eastAsia="方正小标宋简体"/>
          <w:kern w:val="2"/>
          <w:sz w:val="44"/>
          <w:szCs w:val="44"/>
          <w:lang w:val="zh-CN" w:eastAsia="zh-CN" w:bidi="ar-SA"/>
        </w:rPr>
      </w:pPr>
    </w:p>
    <w:p>
      <w:pPr>
        <w:keepNext w:val="0"/>
        <w:keepLines w:val="0"/>
        <w:pageBreakBefore w:val="0"/>
        <w:widowControl/>
        <w:kinsoku/>
        <w:wordWrap/>
        <w:overflowPunct/>
        <w:topLinePunct w:val="0"/>
        <w:autoSpaceDE/>
        <w:autoSpaceDN/>
        <w:bidi w:val="0"/>
        <w:adjustRightInd/>
        <w:spacing w:line="560" w:lineRule="exact"/>
        <w:ind w:left="0" w:leftChars="0" w:right="0" w:rightChars="0"/>
        <w:jc w:val="center"/>
        <w:textAlignment w:val="baseline"/>
        <w:outlineLvl w:val="9"/>
        <w:rPr>
          <w:rStyle w:val="7"/>
          <w:rFonts w:ascii="方正小标宋简体" w:hAnsi="方正小标宋简体" w:eastAsia="方正小标宋简体"/>
          <w:kern w:val="2"/>
          <w:sz w:val="44"/>
          <w:szCs w:val="44"/>
          <w:lang w:val="en-US" w:eastAsia="zh-CN" w:bidi="ar-SA"/>
        </w:rPr>
      </w:pPr>
      <w:r>
        <w:rPr>
          <w:rStyle w:val="7"/>
          <w:rFonts w:ascii="方正小标宋简体" w:hAnsi="方正小标宋简体" w:eastAsia="方正小标宋简体"/>
          <w:kern w:val="2"/>
          <w:sz w:val="44"/>
          <w:szCs w:val="44"/>
          <w:lang w:val="en-US" w:eastAsia="zh-CN" w:bidi="ar-SA"/>
        </w:rPr>
        <w:t>西吉县教育体育事业发展研究报告</w:t>
      </w:r>
    </w:p>
    <w:p>
      <w:pPr>
        <w:pStyle w:val="9"/>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center"/>
        <w:textAlignment w:val="auto"/>
        <w:outlineLvl w:val="9"/>
        <w:rPr>
          <w:rStyle w:val="7"/>
          <w:rFonts w:ascii="仿宋_GB2312" w:hAnsi="Times New Roman" w:eastAsia="仿宋_GB2312"/>
          <w:kern w:val="2"/>
          <w:sz w:val="32"/>
          <w:szCs w:val="24"/>
          <w:lang w:val="en-US" w:eastAsia="zh-CN" w:bidi="ar-SA"/>
        </w:rPr>
      </w:pP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textAlignment w:val="baseline"/>
        <w:outlineLvl w:val="9"/>
        <w:rPr>
          <w:rStyle w:val="7"/>
          <w:rFonts w:ascii="黑体" w:hAnsi="Times New Roman" w:eastAsia="黑体"/>
          <w:kern w:val="2"/>
          <w:sz w:val="32"/>
          <w:szCs w:val="24"/>
          <w:lang w:val="en-US" w:eastAsia="zh-CN" w:bidi="ar-SA"/>
        </w:rPr>
      </w:pPr>
      <w:r>
        <w:rPr>
          <w:rStyle w:val="7"/>
          <w:rFonts w:ascii="方正小标宋简体" w:hAnsi="Times New Roman" w:eastAsia="方正小标宋简体"/>
          <w:kern w:val="2"/>
          <w:sz w:val="32"/>
          <w:szCs w:val="32"/>
          <w:lang w:val="en-US" w:eastAsia="zh-CN" w:bidi="ar-SA"/>
        </w:rPr>
        <w:t xml:space="preserve">  </w:t>
      </w:r>
      <w:r>
        <w:rPr>
          <w:rStyle w:val="7"/>
          <w:rFonts w:ascii="黑体" w:hAnsi="Times New Roman" w:eastAsia="黑体"/>
          <w:kern w:val="2"/>
          <w:sz w:val="32"/>
          <w:szCs w:val="24"/>
          <w:lang w:val="en-US" w:eastAsia="zh-CN" w:bidi="ar-SA"/>
        </w:rPr>
        <w:t>一、“十三五”期间教育体育事业发展成效</w:t>
      </w:r>
    </w:p>
    <w:p>
      <w:pPr>
        <w:pStyle w:val="9"/>
        <w:keepNext w:val="0"/>
        <w:keepLines w:val="0"/>
        <w:pageBreakBefore w:val="0"/>
        <w:widowControl/>
        <w:kinsoku/>
        <w:wordWrap/>
        <w:overflowPunct/>
        <w:topLinePunct w:val="0"/>
        <w:autoSpaceDE/>
        <w:autoSpaceDN/>
        <w:bidi w:val="0"/>
        <w:adjustRightInd/>
        <w:spacing w:line="560" w:lineRule="exact"/>
        <w:ind w:left="0" w:leftChars="0" w:right="0" w:rightChars="0" w:firstLineChars="0"/>
        <w:jc w:val="both"/>
        <w:textAlignment w:val="baseline"/>
        <w:outlineLvl w:val="9"/>
        <w:rPr>
          <w:rStyle w:val="7"/>
          <w:rFonts w:ascii="仿宋_GB2312" w:hAnsi="Times New Roman" w:eastAsia="仿宋_GB2312"/>
          <w:kern w:val="2"/>
          <w:sz w:val="32"/>
          <w:szCs w:val="32"/>
          <w:lang w:val="en-US" w:eastAsia="zh-CN" w:bidi="ar-SA"/>
        </w:rPr>
      </w:pPr>
      <w:r>
        <w:rPr>
          <w:rStyle w:val="7"/>
          <w:rFonts w:ascii="仿宋_GB2312" w:hAnsi="Times New Roman" w:eastAsia="仿宋_GB2312"/>
          <w:kern w:val="2"/>
          <w:sz w:val="32"/>
          <w:szCs w:val="24"/>
          <w:lang w:val="en-US" w:eastAsia="zh-CN" w:bidi="ar-SA"/>
        </w:rPr>
        <w:t>“十三五”期间，我县教育体育事业在上级主管部门和县委、</w:t>
      </w:r>
      <w:r>
        <w:rPr>
          <w:rStyle w:val="7"/>
          <w:rFonts w:hint="eastAsia"/>
          <w:kern w:val="2"/>
          <w:sz w:val="32"/>
          <w:szCs w:val="24"/>
          <w:lang w:val="en-US" w:eastAsia="zh-CN" w:bidi="ar-SA"/>
        </w:rPr>
        <w:t>县</w:t>
      </w:r>
      <w:r>
        <w:rPr>
          <w:rStyle w:val="7"/>
          <w:rFonts w:ascii="仿宋_GB2312" w:hAnsi="Times New Roman" w:eastAsia="仿宋_GB2312"/>
          <w:kern w:val="2"/>
          <w:sz w:val="32"/>
          <w:szCs w:val="24"/>
          <w:lang w:val="en-US" w:eastAsia="zh-CN" w:bidi="ar-SA"/>
        </w:rPr>
        <w:t>政府的正确领导下，以</w:t>
      </w:r>
      <w:r>
        <w:rPr>
          <w:rStyle w:val="7"/>
          <w:rFonts w:hint="eastAsia"/>
          <w:kern w:val="2"/>
          <w:sz w:val="32"/>
          <w:szCs w:val="24"/>
          <w:lang w:val="en-US" w:eastAsia="zh-CN" w:bidi="ar-SA"/>
        </w:rPr>
        <w:t>习近平新时代中国特色社会主义思想</w:t>
      </w:r>
      <w:r>
        <w:rPr>
          <w:rStyle w:val="7"/>
          <w:rFonts w:ascii="仿宋_GB2312" w:hAnsi="Times New Roman" w:eastAsia="仿宋_GB2312"/>
          <w:kern w:val="2"/>
          <w:sz w:val="32"/>
          <w:szCs w:val="24"/>
          <w:lang w:val="en-US" w:eastAsia="zh-CN" w:bidi="ar-SA"/>
        </w:rPr>
        <w:t>为指导，全面贯彻党的教育方针，坚持教育优先发展战略，深入推进教育均衡发展，大力促进教育公平，全力实施教育惠民计划，</w:t>
      </w:r>
      <w:r>
        <w:rPr>
          <w:rStyle w:val="7"/>
          <w:rFonts w:ascii="仿宋_GB2312" w:hAnsi="Times New Roman" w:eastAsia="仿宋_GB2312"/>
          <w:kern w:val="2"/>
          <w:sz w:val="32"/>
          <w:szCs w:val="32"/>
          <w:lang w:val="en-US" w:eastAsia="zh-CN" w:bidi="ar-SA"/>
        </w:rPr>
        <w:t>把巩固提高“两基”成果</w:t>
      </w:r>
      <w:r>
        <w:rPr>
          <w:rStyle w:val="7"/>
          <w:rFonts w:ascii="仿宋_GB2312" w:hAnsi="Times New Roman" w:eastAsia="仿宋_GB2312"/>
          <w:kern w:val="2"/>
          <w:sz w:val="32"/>
          <w:szCs w:val="24"/>
          <w:lang w:val="en-US" w:eastAsia="zh-CN" w:bidi="ar-SA"/>
        </w:rPr>
        <w:t>、</w:t>
      </w:r>
      <w:r>
        <w:rPr>
          <w:rStyle w:val="7"/>
          <w:rFonts w:ascii="仿宋_GB2312" w:hAnsi="Times New Roman" w:eastAsia="仿宋_GB2312"/>
          <w:kern w:val="2"/>
          <w:sz w:val="32"/>
          <w:szCs w:val="32"/>
          <w:lang w:val="en-US" w:eastAsia="zh-CN" w:bidi="ar-SA"/>
        </w:rPr>
        <w:t>推进义务教育基本均衡发展和</w:t>
      </w:r>
      <w:r>
        <w:rPr>
          <w:rStyle w:val="7"/>
          <w:kern w:val="2"/>
          <w:sz w:val="32"/>
          <w:szCs w:val="32"/>
          <w:lang w:eastAsia="zh-CN" w:bidi="ar-SA"/>
        </w:rPr>
        <w:t>全面</w:t>
      </w:r>
      <w:r>
        <w:rPr>
          <w:rStyle w:val="7"/>
          <w:rFonts w:ascii="仿宋_GB2312" w:hAnsi="Times New Roman" w:eastAsia="仿宋_GB2312"/>
          <w:kern w:val="2"/>
          <w:sz w:val="32"/>
          <w:szCs w:val="32"/>
          <w:lang w:val="en-US" w:eastAsia="zh-CN" w:bidi="ar-SA"/>
        </w:rPr>
        <w:t>普及高中阶段教育作为全县教育工</w:t>
      </w:r>
      <w:bookmarkStart w:id="0" w:name="_GoBack"/>
      <w:bookmarkEnd w:id="0"/>
      <w:r>
        <w:rPr>
          <w:rStyle w:val="7"/>
          <w:rFonts w:ascii="仿宋_GB2312" w:hAnsi="Times New Roman" w:eastAsia="仿宋_GB2312"/>
          <w:kern w:val="2"/>
          <w:sz w:val="32"/>
          <w:szCs w:val="32"/>
          <w:lang w:val="en-US" w:eastAsia="zh-CN" w:bidi="ar-SA"/>
        </w:rPr>
        <w:t>作</w:t>
      </w:r>
      <w:r>
        <w:rPr>
          <w:rStyle w:val="7"/>
          <w:kern w:val="2"/>
          <w:sz w:val="32"/>
          <w:szCs w:val="32"/>
          <w:lang w:eastAsia="zh-CN" w:bidi="ar-SA"/>
        </w:rPr>
        <w:t>切入点</w:t>
      </w:r>
      <w:r>
        <w:rPr>
          <w:rStyle w:val="7"/>
          <w:rFonts w:ascii="仿宋_GB2312" w:hAnsi="Times New Roman" w:eastAsia="仿宋_GB2312"/>
          <w:kern w:val="2"/>
          <w:sz w:val="32"/>
          <w:szCs w:val="32"/>
          <w:lang w:val="en-US" w:eastAsia="zh-CN" w:bidi="ar-SA"/>
        </w:rPr>
        <w:t>，</w:t>
      </w:r>
      <w:r>
        <w:rPr>
          <w:rStyle w:val="7"/>
          <w:rFonts w:ascii="仿宋_GB2312" w:hAnsi="Times New Roman" w:eastAsia="仿宋_GB2312"/>
          <w:kern w:val="2"/>
          <w:sz w:val="32"/>
          <w:szCs w:val="24"/>
          <w:lang w:val="en-US" w:eastAsia="zh-CN" w:bidi="ar-SA"/>
        </w:rPr>
        <w:t>以教育内涵发展为重点，扎实推进素质教育，不断深化教育体制、管理机制和教</w:t>
      </w:r>
      <w:r>
        <w:rPr>
          <w:rStyle w:val="7"/>
          <w:kern w:val="2"/>
          <w:sz w:val="32"/>
          <w:szCs w:val="24"/>
          <w:lang w:eastAsia="zh-CN" w:bidi="ar-SA"/>
        </w:rPr>
        <w:t>学</w:t>
      </w:r>
      <w:r>
        <w:rPr>
          <w:rStyle w:val="7"/>
          <w:rFonts w:ascii="仿宋_GB2312" w:hAnsi="Times New Roman" w:eastAsia="仿宋_GB2312"/>
          <w:kern w:val="2"/>
          <w:sz w:val="32"/>
          <w:szCs w:val="24"/>
          <w:lang w:val="en-US" w:eastAsia="zh-CN" w:bidi="ar-SA"/>
        </w:rPr>
        <w:t>改革，努力提升教育发展水平，较好地完成了《西吉县国民</w:t>
      </w:r>
      <w:r>
        <w:rPr>
          <w:rStyle w:val="7"/>
          <w:rFonts w:ascii="仿宋_GB2312" w:hAnsi="Times New Roman" w:eastAsia="仿宋_GB2312"/>
          <w:kern w:val="2"/>
          <w:sz w:val="32"/>
          <w:szCs w:val="32"/>
          <w:lang w:val="en-US" w:eastAsia="zh-CN" w:bidi="ar-SA"/>
        </w:rPr>
        <w:t>经济和社会发展第十三个五年计划纲要》确定的教育体育事业发展各项目标任务，全县教育体育事业持续、健康发展，取得了显著成</w:t>
      </w:r>
      <w:r>
        <w:rPr>
          <w:rStyle w:val="7"/>
          <w:kern w:val="2"/>
          <w:sz w:val="32"/>
          <w:szCs w:val="32"/>
          <w:lang w:eastAsia="zh-CN" w:bidi="ar-SA"/>
        </w:rPr>
        <w:t>效</w:t>
      </w:r>
      <w:r>
        <w:rPr>
          <w:rStyle w:val="7"/>
          <w:rFonts w:ascii="仿宋_GB2312" w:hAnsi="Times New Roman" w:eastAsia="仿宋_GB2312"/>
          <w:kern w:val="2"/>
          <w:sz w:val="32"/>
          <w:szCs w:val="32"/>
          <w:lang w:val="en-US" w:eastAsia="zh-CN" w:bidi="ar-SA"/>
        </w:rPr>
        <w:t>，为加快全县经济社会发展奠定了坚实基础。</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jc w:val="both"/>
        <w:textAlignment w:val="baseline"/>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color w:val="000000"/>
          <w:kern w:val="0"/>
          <w:sz w:val="32"/>
          <w:szCs w:val="32"/>
          <w:lang w:val="en-US" w:eastAsia="zh-CN" w:bidi="ar-SA"/>
        </w:rPr>
        <w:t xml:space="preserve">    ——</w:t>
      </w:r>
      <w:r>
        <w:rPr>
          <w:rStyle w:val="7"/>
          <w:rFonts w:ascii="楷体_GB2312" w:hAnsi="楷体_GB2312" w:eastAsia="楷体_GB2312"/>
          <w:b/>
          <w:bCs w:val="0"/>
          <w:color w:val="000000"/>
          <w:kern w:val="0"/>
          <w:sz w:val="32"/>
          <w:szCs w:val="32"/>
          <w:lang w:val="en-US" w:eastAsia="zh-CN" w:bidi="ar-SA"/>
        </w:rPr>
        <w:t>党建工作水平显著提升。</w:t>
      </w:r>
      <w:r>
        <w:rPr>
          <w:rStyle w:val="7"/>
          <w:rFonts w:ascii="仿宋_GB2312" w:hAnsi="仿宋_GB2312" w:eastAsia="仿宋_GB2312" w:cs="仿宋_GB2312"/>
          <w:bCs/>
          <w:color w:val="000000"/>
          <w:kern w:val="0"/>
          <w:sz w:val="32"/>
          <w:szCs w:val="32"/>
          <w:lang w:val="en-US" w:eastAsia="zh-CN" w:bidi="ar-SA"/>
        </w:rPr>
        <w:t>成立西吉县教育工作委员会，下设党委2个，党总支5个、党支部42个。认真落实党建工作责任制，意识形态领域工作有序推进，党风廉政建设工作扎实开展，认真实施学校“智慧党建”引领行动，基层党建工作质量和党组织的组织力全面提升。</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color w:val="000000"/>
          <w:kern w:val="0"/>
          <w:sz w:val="32"/>
          <w:szCs w:val="32"/>
          <w:lang w:val="en-US" w:eastAsia="zh-CN" w:bidi="ar-SA"/>
        </w:rPr>
        <w:t xml:space="preserve">——学校办学条件明显改善。 </w:t>
      </w:r>
      <w:r>
        <w:rPr>
          <w:rStyle w:val="7"/>
          <w:rFonts w:ascii="仿宋_GB2312" w:hAnsi="仿宋_GB2312" w:eastAsia="仿宋_GB2312" w:cs="仿宋_GB2312"/>
          <w:bCs/>
          <w:color w:val="000000"/>
          <w:kern w:val="0"/>
          <w:sz w:val="32"/>
          <w:szCs w:val="32"/>
          <w:lang w:val="en-US" w:eastAsia="zh-CN" w:bidi="ar-SA"/>
        </w:rPr>
        <w:t>2016年以来，财政对教育拨款累计达44亿元，切实保障了义务教育特别是农村义务教育的经费投入。整合王民中学等20所农村中小学为九年一贯制学校，撤并学校94所，改制教学点208所。累计投入20.4亿亿元，新征土地1800余亩，新建、迁建、改扩建学校294所,学校办学条件全面改善，义务教育基本均衡发展如期通过国家督导评估认定。</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 w:val="0"/>
          <w:bCs/>
          <w:color w:val="000000"/>
          <w:kern w:val="0"/>
          <w:sz w:val="32"/>
          <w:szCs w:val="32"/>
          <w:lang w:val="en-US" w:eastAsia="zh-CN" w:bidi="ar-SA"/>
        </w:rPr>
      </w:pPr>
      <w:r>
        <w:rPr>
          <w:rStyle w:val="7"/>
          <w:rFonts w:ascii="楷体_GB2312" w:hAnsi="楷体_GB2312" w:eastAsia="楷体_GB2312"/>
          <w:b/>
          <w:color w:val="000000"/>
          <w:kern w:val="0"/>
          <w:sz w:val="32"/>
          <w:szCs w:val="32"/>
          <w:lang w:val="en-US" w:eastAsia="zh-CN" w:bidi="ar-SA"/>
        </w:rPr>
        <w:t>——教师队伍建设不断加强。</w:t>
      </w:r>
      <w:r>
        <w:rPr>
          <w:rStyle w:val="7"/>
          <w:rFonts w:ascii="仿宋_GB2312" w:hAnsi="仿宋_GB2312" w:eastAsia="仿宋_GB2312" w:cs="仿宋_GB2312"/>
          <w:bCs/>
          <w:color w:val="000000"/>
          <w:kern w:val="0"/>
          <w:sz w:val="32"/>
          <w:szCs w:val="32"/>
          <w:lang w:val="en-US" w:eastAsia="zh-CN" w:bidi="ar-SA"/>
        </w:rPr>
        <w:t>2016年以来，公选竞聘中小学校校长管理岗位41个，签约免费师范生24名，录用特岗教师459名</w:t>
      </w:r>
      <w:r>
        <w:rPr>
          <w:rStyle w:val="7"/>
          <w:rFonts w:ascii="仿宋_GB2312" w:hAnsi="仿宋_GB2312" w:eastAsia="仿宋_GB2312" w:cs="仿宋_GB2312"/>
          <w:bCs/>
          <w:color w:val="000000"/>
          <w:kern w:val="0"/>
          <w:sz w:val="32"/>
          <w:szCs w:val="32"/>
          <w:lang w:eastAsia="zh-CN" w:bidi="ar-SA"/>
        </w:rPr>
        <w:t>，</w:t>
      </w:r>
      <w:r>
        <w:rPr>
          <w:rStyle w:val="7"/>
          <w:rFonts w:ascii="仿宋_GB2312" w:hAnsi="仿宋_GB2312" w:eastAsia="仿宋_GB2312" w:cs="仿宋_GB2312"/>
          <w:bCs/>
          <w:color w:val="000000"/>
          <w:kern w:val="0"/>
          <w:sz w:val="32"/>
          <w:szCs w:val="32"/>
          <w:lang w:val="en-US" w:eastAsia="zh-CN" w:bidi="ar-SA"/>
        </w:rPr>
        <w:t>交流校长53人、教师</w:t>
      </w:r>
      <w:r>
        <w:rPr>
          <w:rStyle w:val="7"/>
          <w:rFonts w:ascii="仿宋_GB2312" w:hAnsi="仿宋_GB2312" w:eastAsia="仿宋_GB2312" w:cs="仿宋_GB2312"/>
          <w:bCs/>
          <w:color w:val="000000"/>
          <w:kern w:val="0"/>
          <w:sz w:val="32"/>
          <w:szCs w:val="32"/>
          <w:lang w:eastAsia="zh-CN" w:bidi="ar-SA"/>
        </w:rPr>
        <w:t>1000余</w:t>
      </w:r>
      <w:r>
        <w:rPr>
          <w:rStyle w:val="7"/>
          <w:rFonts w:ascii="仿宋_GB2312" w:hAnsi="仿宋_GB2312" w:eastAsia="仿宋_GB2312" w:cs="仿宋_GB2312"/>
          <w:bCs/>
          <w:color w:val="000000"/>
          <w:kern w:val="0"/>
          <w:sz w:val="32"/>
          <w:szCs w:val="32"/>
          <w:lang w:val="en-US" w:eastAsia="zh-CN" w:bidi="ar-SA"/>
        </w:rPr>
        <w:t>人</w:t>
      </w:r>
      <w:r>
        <w:rPr>
          <w:rStyle w:val="7"/>
          <w:rFonts w:ascii="仿宋_GB2312" w:hAnsi="仿宋_GB2312" w:eastAsia="仿宋_GB2312" w:cs="仿宋_GB2312"/>
          <w:bCs/>
          <w:color w:val="000000"/>
          <w:kern w:val="0"/>
          <w:sz w:val="32"/>
          <w:szCs w:val="32"/>
          <w:lang w:eastAsia="zh-CN" w:bidi="ar-SA"/>
        </w:rPr>
        <w:t>，</w:t>
      </w:r>
      <w:r>
        <w:rPr>
          <w:rStyle w:val="7"/>
          <w:rFonts w:ascii="仿宋_GB2312" w:hAnsi="仿宋_GB2312" w:eastAsia="仿宋_GB2312" w:cs="仿宋_GB2312"/>
          <w:bCs/>
          <w:color w:val="000000"/>
          <w:kern w:val="0"/>
          <w:sz w:val="32"/>
          <w:szCs w:val="32"/>
          <w:lang w:val="en-US" w:eastAsia="zh-CN" w:bidi="ar-SA"/>
        </w:rPr>
        <w:t>重奖工作业绩突出的先进集体90个</w:t>
      </w:r>
      <w:r>
        <w:rPr>
          <w:rStyle w:val="7"/>
          <w:rFonts w:ascii="仿宋_GB2312" w:hAnsi="仿宋_GB2312" w:eastAsia="仿宋_GB2312" w:cs="仿宋_GB2312"/>
          <w:bCs/>
          <w:color w:val="000000"/>
          <w:kern w:val="0"/>
          <w:sz w:val="32"/>
          <w:szCs w:val="32"/>
          <w:lang w:eastAsia="zh-CN" w:bidi="ar-SA"/>
        </w:rPr>
        <w:t>、</w:t>
      </w:r>
      <w:r>
        <w:rPr>
          <w:rStyle w:val="7"/>
          <w:rFonts w:ascii="仿宋_GB2312" w:hAnsi="仿宋_GB2312" w:eastAsia="仿宋_GB2312" w:cs="仿宋_GB2312"/>
          <w:bCs/>
          <w:color w:val="000000"/>
          <w:kern w:val="0"/>
          <w:sz w:val="32"/>
          <w:szCs w:val="32"/>
          <w:lang w:val="en-US" w:eastAsia="zh-CN" w:bidi="ar-SA"/>
        </w:rPr>
        <w:t>先进工作者1814人</w:t>
      </w:r>
      <w:r>
        <w:rPr>
          <w:rStyle w:val="7"/>
          <w:rFonts w:ascii="仿宋_GB2312" w:hAnsi="仿宋_GB2312" w:eastAsia="仿宋_GB2312" w:cs="仿宋_GB2312"/>
          <w:bCs/>
          <w:color w:val="000000"/>
          <w:kern w:val="0"/>
          <w:sz w:val="32"/>
          <w:szCs w:val="32"/>
          <w:lang w:eastAsia="zh-CN" w:bidi="ar-SA"/>
        </w:rPr>
        <w:t>，</w:t>
      </w:r>
      <w:r>
        <w:rPr>
          <w:rStyle w:val="7"/>
          <w:rFonts w:ascii="仿宋_GB2312" w:hAnsi="仿宋_GB2312" w:eastAsia="仿宋_GB2312" w:cs="仿宋_GB2312"/>
          <w:bCs/>
          <w:color w:val="000000"/>
          <w:kern w:val="0"/>
          <w:sz w:val="32"/>
          <w:szCs w:val="32"/>
          <w:lang w:val="en-US" w:eastAsia="zh-CN" w:bidi="ar-SA"/>
        </w:rPr>
        <w:t>2名教师被评为全国优秀教师。落实《西吉县乡村教师支持计划（2015-2020年）》，享受乡村教师支持计划晋升农村教师高级教师职称496人、一级教师职称545人，累计完成</w:t>
      </w:r>
      <w:r>
        <w:rPr>
          <w:rStyle w:val="7"/>
          <w:rFonts w:ascii="仿宋_GB2312" w:hAnsi="仿宋_GB2312" w:eastAsia="仿宋_GB2312" w:cs="仿宋_GB2312"/>
          <w:b w:val="0"/>
          <w:bCs/>
          <w:color w:val="000000"/>
          <w:kern w:val="0"/>
          <w:sz w:val="32"/>
          <w:szCs w:val="32"/>
          <w:lang w:val="en-US" w:eastAsia="zh-CN" w:bidi="ar-SA"/>
        </w:rPr>
        <w:t>校（园）长、班主任、教师等各类培训30163人次。</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baseline"/>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color w:val="000000"/>
          <w:kern w:val="0"/>
          <w:sz w:val="32"/>
          <w:szCs w:val="32"/>
          <w:lang w:val="en-US" w:eastAsia="zh-CN" w:bidi="ar-SA"/>
        </w:rPr>
        <w:t>——教育教学质量明显提高。</w:t>
      </w:r>
      <w:r>
        <w:rPr>
          <w:rStyle w:val="7"/>
          <w:rFonts w:ascii="楷体_GB2312" w:hAnsi="楷体_GB2312" w:eastAsia="楷体_GB2312"/>
          <w:b/>
          <w:color w:val="000000"/>
          <w:kern w:val="0"/>
          <w:sz w:val="32"/>
          <w:szCs w:val="32"/>
          <w:lang w:eastAsia="zh-CN" w:bidi="ar-SA"/>
        </w:rPr>
        <w:t>一</w:t>
      </w:r>
      <w:r>
        <w:rPr>
          <w:rStyle w:val="7"/>
          <w:rFonts w:ascii="仿宋_GB2312" w:hAnsi="仿宋_GB2312" w:eastAsia="仿宋_GB2312"/>
          <w:b/>
          <w:color w:val="000000"/>
          <w:kern w:val="0"/>
          <w:sz w:val="32"/>
          <w:szCs w:val="32"/>
          <w:lang w:val="en-US" w:eastAsia="zh-CN" w:bidi="ar-SA"/>
        </w:rPr>
        <w:t>是</w:t>
      </w:r>
      <w:r>
        <w:rPr>
          <w:rStyle w:val="7"/>
          <w:rFonts w:ascii="仿宋_GB2312" w:hAnsi="仿宋_GB2312" w:eastAsia="仿宋_GB2312"/>
          <w:b w:val="0"/>
          <w:bCs/>
          <w:color w:val="000000"/>
          <w:kern w:val="0"/>
          <w:sz w:val="32"/>
          <w:szCs w:val="32"/>
          <w:lang w:eastAsia="zh-CN" w:bidi="ar-SA"/>
        </w:rPr>
        <w:t>学前</w:t>
      </w:r>
      <w:r>
        <w:rPr>
          <w:rStyle w:val="7"/>
          <w:rFonts w:ascii="仿宋_GB2312" w:hAnsi="仿宋_GB2312" w:eastAsia="仿宋_GB2312" w:cs="仿宋_GB2312"/>
          <w:bCs/>
          <w:color w:val="000000"/>
          <w:kern w:val="0"/>
          <w:sz w:val="32"/>
          <w:szCs w:val="32"/>
          <w:lang w:val="en-US" w:eastAsia="zh-CN" w:bidi="ar-SA"/>
        </w:rPr>
        <w:t>教育普及普惠，西吉二幼通过区级示范幼儿园评估验收</w:t>
      </w:r>
      <w:r>
        <w:rPr>
          <w:rStyle w:val="7"/>
          <w:rFonts w:ascii="仿宋_GB2312" w:hAnsi="仿宋_GB2312" w:eastAsia="仿宋_GB2312" w:cs="仿宋_GB2312"/>
          <w:bCs/>
          <w:color w:val="000000"/>
          <w:kern w:val="0"/>
          <w:sz w:val="32"/>
          <w:szCs w:val="32"/>
          <w:lang w:eastAsia="zh-CN" w:bidi="ar-SA"/>
        </w:rPr>
        <w:t>，</w:t>
      </w:r>
      <w:r>
        <w:rPr>
          <w:rStyle w:val="7"/>
          <w:rFonts w:ascii="仿宋_GB2312" w:hAnsi="仿宋_GB2312" w:eastAsia="仿宋_GB2312" w:cs="仿宋_GB2312"/>
          <w:bCs/>
          <w:color w:val="000000"/>
          <w:kern w:val="0"/>
          <w:sz w:val="32"/>
          <w:szCs w:val="32"/>
          <w:lang w:val="en-US" w:eastAsia="zh-CN" w:bidi="ar-SA"/>
        </w:rPr>
        <w:t>全县学前在园（班）幼儿13772人，学前三年毛入园86.39%，比2016年提高了16个百分点。为村级公办幼儿园购买教育服务岗位562名。</w:t>
      </w:r>
      <w:r>
        <w:rPr>
          <w:rStyle w:val="7"/>
          <w:rFonts w:ascii="仿宋_GB2312" w:hAnsi="仿宋_GB2312" w:eastAsia="仿宋_GB2312"/>
          <w:b/>
          <w:bCs w:val="0"/>
          <w:color w:val="000000"/>
          <w:kern w:val="0"/>
          <w:sz w:val="32"/>
          <w:szCs w:val="32"/>
          <w:lang w:eastAsia="zh-CN" w:bidi="ar-SA"/>
        </w:rPr>
        <w:t>二</w:t>
      </w:r>
      <w:r>
        <w:rPr>
          <w:rStyle w:val="7"/>
          <w:rFonts w:ascii="仿宋_GB2312" w:hAnsi="仿宋_GB2312" w:eastAsia="仿宋_GB2312"/>
          <w:b/>
          <w:bCs w:val="0"/>
          <w:color w:val="000000"/>
          <w:kern w:val="0"/>
          <w:sz w:val="32"/>
          <w:szCs w:val="32"/>
          <w:lang w:val="en-US" w:eastAsia="zh-CN" w:bidi="ar-SA"/>
        </w:rPr>
        <w:t>是</w:t>
      </w:r>
      <w:r>
        <w:rPr>
          <w:rStyle w:val="7"/>
          <w:rFonts w:ascii="仿宋_GB2312" w:hAnsi="仿宋_GB2312" w:eastAsia="仿宋_GB2312" w:cs="仿宋_GB2312"/>
          <w:b w:val="0"/>
          <w:bCs/>
          <w:color w:val="000000"/>
          <w:kern w:val="0"/>
          <w:sz w:val="32"/>
          <w:szCs w:val="32"/>
          <w:lang w:val="en-US" w:eastAsia="zh-CN" w:bidi="ar-SA"/>
        </w:rPr>
        <w:t>建立教、研、训、测、评一体化监测机制，2018年以来，县财政每年筹措280万元，对全县义务教育阶段1-8年级55个学科进行统一质量监测。</w:t>
      </w:r>
      <w:r>
        <w:rPr>
          <w:rStyle w:val="7"/>
          <w:rFonts w:ascii="仿宋_GB2312" w:hAnsi="仿宋_GB2312" w:eastAsia="仿宋_GB2312"/>
          <w:b/>
          <w:color w:val="000000"/>
          <w:kern w:val="0"/>
          <w:sz w:val="32"/>
          <w:szCs w:val="32"/>
          <w:lang w:eastAsia="zh-CN" w:bidi="ar-SA"/>
        </w:rPr>
        <w:t>三</w:t>
      </w:r>
      <w:r>
        <w:rPr>
          <w:rStyle w:val="7"/>
          <w:rFonts w:ascii="仿宋_GB2312" w:hAnsi="仿宋_GB2312" w:eastAsia="仿宋_GB2312"/>
          <w:b/>
          <w:color w:val="000000"/>
          <w:kern w:val="0"/>
          <w:sz w:val="32"/>
          <w:szCs w:val="32"/>
          <w:lang w:val="en-US" w:eastAsia="zh-CN" w:bidi="ar-SA"/>
        </w:rPr>
        <w:t>是</w:t>
      </w:r>
      <w:r>
        <w:rPr>
          <w:rStyle w:val="7"/>
          <w:rFonts w:ascii="仿宋_GB2312" w:hAnsi="仿宋_GB2312" w:eastAsia="仿宋_GB2312" w:cs="仿宋_GB2312"/>
          <w:bCs/>
          <w:color w:val="000000"/>
          <w:kern w:val="0"/>
          <w:sz w:val="32"/>
          <w:szCs w:val="32"/>
          <w:lang w:val="en-US" w:eastAsia="zh-CN" w:bidi="ar-SA"/>
        </w:rPr>
        <w:t>推进普及高中阶段教育，制定《西吉县普及高中阶段教育实施方案（2018-2020）》，2020年普通高中招生3720人，录取率为63.66%，高中阶段毛入学率94.26%，职业中学被确定为“国家中等职业教育改革发展示范学校”，西吉县被教育部等五部门认定为第四批国家级农村职业教育和成人教育示范县。</w:t>
      </w:r>
      <w:r>
        <w:rPr>
          <w:rStyle w:val="7"/>
          <w:rFonts w:hint="eastAsia" w:ascii="仿宋_GB2312" w:hAnsi="仿宋_GB2312" w:eastAsia="仿宋_GB2312" w:cs="仿宋_GB2312"/>
          <w:bCs/>
          <w:color w:val="000000"/>
          <w:kern w:val="0"/>
          <w:sz w:val="32"/>
          <w:szCs w:val="32"/>
          <w:lang w:val="en-US" w:eastAsia="zh-CN" w:bidi="ar-SA"/>
        </w:rPr>
        <w:t>2020年高考本科上线2186人，上线率53.7%；高职院校分类考试录取1210人，录取率97.73%。</w:t>
      </w:r>
      <w:r>
        <w:rPr>
          <w:rStyle w:val="7"/>
          <w:rFonts w:ascii="仿宋_GB2312" w:hAnsi="仿宋_GB2312" w:eastAsia="仿宋_GB2312"/>
          <w:b/>
          <w:color w:val="000000"/>
          <w:kern w:val="0"/>
          <w:sz w:val="32"/>
          <w:szCs w:val="32"/>
          <w:lang w:eastAsia="zh-CN" w:bidi="ar-SA"/>
        </w:rPr>
        <w:t>四</w:t>
      </w:r>
      <w:r>
        <w:rPr>
          <w:rStyle w:val="7"/>
          <w:rFonts w:ascii="仿宋_GB2312" w:hAnsi="仿宋_GB2312" w:eastAsia="仿宋_GB2312"/>
          <w:b/>
          <w:color w:val="000000"/>
          <w:kern w:val="0"/>
          <w:sz w:val="32"/>
          <w:szCs w:val="32"/>
          <w:lang w:val="en-US" w:eastAsia="zh-CN" w:bidi="ar-SA"/>
        </w:rPr>
        <w:t>是</w:t>
      </w:r>
      <w:r>
        <w:rPr>
          <w:rStyle w:val="7"/>
          <w:rFonts w:ascii="仿宋_GB2312" w:hAnsi="仿宋_GB2312" w:eastAsia="仿宋_GB2312" w:cs="仿宋_GB2312"/>
          <w:bCs/>
          <w:color w:val="000000"/>
          <w:kern w:val="0"/>
          <w:sz w:val="32"/>
          <w:szCs w:val="32"/>
          <w:lang w:val="en-US" w:eastAsia="zh-CN" w:bidi="ar-SA"/>
        </w:rPr>
        <w:t>将残疾儿童、农村留守儿童、进城务工人员随迁子女就学全部纳入全县教育发展规划，对125名重度残疾儿童“一人一案”、“一家一案”，依托县特殊教育学校，认真开展送教上门工作，残疾儿童入学率为97.9%。</w:t>
      </w:r>
      <w:r>
        <w:rPr>
          <w:rStyle w:val="7"/>
          <w:rFonts w:ascii="仿宋_GB2312" w:hAnsi="仿宋_GB2312" w:eastAsia="仿宋_GB2312"/>
          <w:b/>
          <w:color w:val="000000"/>
          <w:kern w:val="0"/>
          <w:sz w:val="32"/>
          <w:szCs w:val="32"/>
          <w:lang w:eastAsia="zh-CN" w:bidi="ar-SA"/>
        </w:rPr>
        <w:t>五</w:t>
      </w:r>
      <w:r>
        <w:rPr>
          <w:rStyle w:val="7"/>
          <w:rFonts w:ascii="仿宋_GB2312" w:hAnsi="仿宋_GB2312" w:eastAsia="仿宋_GB2312"/>
          <w:b/>
          <w:color w:val="000000"/>
          <w:kern w:val="0"/>
          <w:sz w:val="32"/>
          <w:szCs w:val="32"/>
          <w:lang w:val="en-US" w:eastAsia="zh-CN" w:bidi="ar-SA"/>
        </w:rPr>
        <w:t>是</w:t>
      </w:r>
      <w:r>
        <w:rPr>
          <w:rStyle w:val="7"/>
          <w:rFonts w:ascii="仿宋_GB2312" w:hAnsi="仿宋_GB2312" w:eastAsia="仿宋_GB2312" w:cs="仿宋_GB2312"/>
          <w:bCs/>
          <w:color w:val="000000"/>
          <w:kern w:val="0"/>
          <w:sz w:val="32"/>
          <w:szCs w:val="32"/>
          <w:lang w:val="en-US" w:eastAsia="zh-CN" w:bidi="ar-SA"/>
        </w:rPr>
        <w:t>强化内涵发展，大力培育社会主义核心价值观，表彰奖励1600名优秀学生和400名优秀团少队辅导员，定期举办全县校园文化艺术节、中小学生书法绘画才艺大赛和中小学生田径、篮球运动会，全面推行“体艺2+1”活动</w:t>
      </w:r>
      <w:r>
        <w:rPr>
          <w:rStyle w:val="7"/>
          <w:rFonts w:ascii="仿宋_GB2312" w:hAnsi="仿宋_GB2312" w:eastAsia="仿宋_GB2312" w:cs="仿宋_GB2312"/>
          <w:bCs/>
          <w:color w:val="000000"/>
          <w:kern w:val="0"/>
          <w:sz w:val="32"/>
          <w:szCs w:val="32"/>
          <w:lang w:eastAsia="zh-CN" w:bidi="ar-SA"/>
        </w:rPr>
        <w:t>，</w:t>
      </w:r>
      <w:r>
        <w:rPr>
          <w:rStyle w:val="7"/>
          <w:rFonts w:hint="eastAsia" w:ascii="仿宋_GB2312" w:hAnsi="仿宋_GB2312" w:eastAsia="仿宋_GB2312" w:cs="仿宋_GB2312"/>
          <w:bCs/>
          <w:color w:val="000000"/>
          <w:kern w:val="0"/>
          <w:sz w:val="32"/>
          <w:szCs w:val="32"/>
          <w:lang w:val="en-US" w:eastAsia="zh-CN" w:bidi="ar-SA"/>
        </w:rPr>
        <w:t>2019年国家学生体质健康标准监测平台数据小学、初中和高中合格率分别为97.3%、93.33%和98.45%。</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baseline"/>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color w:val="000000"/>
          <w:kern w:val="0"/>
          <w:sz w:val="32"/>
          <w:szCs w:val="32"/>
          <w:lang w:val="en-US" w:eastAsia="zh-CN" w:bidi="ar-SA"/>
        </w:rPr>
        <w:t>——控辍保学工作成效明显。</w:t>
      </w:r>
      <w:r>
        <w:rPr>
          <w:rStyle w:val="7"/>
          <w:rFonts w:ascii="仿宋_GB2312" w:hAnsi="仿宋_GB2312" w:eastAsia="仿宋_GB2312" w:cs="仿宋_GB2312"/>
          <w:bCs/>
          <w:color w:val="000000"/>
          <w:kern w:val="0"/>
          <w:sz w:val="32"/>
          <w:szCs w:val="32"/>
          <w:lang w:val="en-US" w:eastAsia="zh-CN" w:bidi="ar-SA"/>
        </w:rPr>
        <w:t>认真落实县级领导包乡和乡镇、部门（单位）“三保四包一帮”双线和县、乡、村、组“四级”，县长、局长、乡镇长、校长、</w:t>
      </w:r>
      <w:r>
        <w:rPr>
          <w:rStyle w:val="7"/>
          <w:rFonts w:hint="eastAsia" w:ascii="仿宋_GB2312" w:hAnsi="仿宋_GB2312" w:eastAsia="仿宋_GB2312" w:cs="仿宋_GB2312"/>
          <w:bCs/>
          <w:color w:val="000000"/>
          <w:kern w:val="0"/>
          <w:sz w:val="32"/>
          <w:szCs w:val="32"/>
          <w:lang w:val="en-US" w:eastAsia="zh-CN" w:bidi="ar-SA"/>
        </w:rPr>
        <w:t>村主任</w:t>
      </w:r>
      <w:r>
        <w:rPr>
          <w:rStyle w:val="7"/>
          <w:rFonts w:ascii="仿宋_GB2312" w:hAnsi="仿宋_GB2312" w:eastAsia="仿宋_GB2312" w:cs="仿宋_GB2312"/>
          <w:bCs/>
          <w:color w:val="000000"/>
          <w:kern w:val="0"/>
          <w:sz w:val="32"/>
          <w:szCs w:val="32"/>
          <w:lang w:val="en-US" w:eastAsia="zh-CN" w:bidi="ar-SA"/>
        </w:rPr>
        <w:t>、家长“六长”控辍保学责任制。坚持精准建库、精准建卡、精准帮扶、精准联动、精准施策，先后开展五轮“千名教师进万名学生家庭”大走访、大调研活动，下发《关于依法保障全县适龄儿童（少年）接受义务教育合法权益的通告》《教育扶贫宣传手册》《教育资助明白卡》等各类教育宣传资料20万余份。建立网格化包抓责任机制，实现全县295个行政村1854个村民小组和8个社区全覆盖，完成0-18周岁人口信息库、建档立卡家庭子女信息数据库、建档立卡贫困学生帮扶对接数据库、在校学生信息数据库的“四库”建设。建立“12357”（疑似）辍学学生劝返复学、辍学学生登记和书面报告制度，严格落实三天不到校无理由上报制度，坚持温馨保学，实现了控辍保学动态清零目标。</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baseline"/>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color w:val="000000"/>
          <w:kern w:val="0"/>
          <w:sz w:val="32"/>
          <w:szCs w:val="32"/>
          <w:lang w:val="en-US" w:eastAsia="zh-CN" w:bidi="ar-SA"/>
        </w:rPr>
        <w:t>——教育惠民政策全面落实。</w:t>
      </w:r>
      <w:r>
        <w:rPr>
          <w:rStyle w:val="7"/>
          <w:rFonts w:ascii="仿宋_GB2312" w:hAnsi="仿宋_GB2312" w:eastAsia="仿宋_GB2312" w:cs="仿宋_GB2312"/>
          <w:bCs/>
          <w:color w:val="000000"/>
          <w:kern w:val="0"/>
          <w:sz w:val="32"/>
          <w:szCs w:val="32"/>
          <w:lang w:val="en-US" w:eastAsia="zh-CN" w:bidi="ar-SA"/>
        </w:rPr>
        <w:t>2016年以来，各学段累计资助学生57.017万人次9.279亿元（建档立卡21.89万人次），下沉12个生源地助学贷款代办点，办理生源地助学贷款37060人次，贷款额达2.1322亿元。《下沉学贷办理 助推精准扶贫》入选全国教育扶贫典型案例，连续十年被评为生源地信用助学贷款先进集体。从2019年开始，义务教育阶段学校实行“一荤两素”餐盘供餐模式，实现了营养改善计划从“吃得饱”到“吃得好”的历史性转变，新华社作了专题报道。</w:t>
      </w:r>
    </w:p>
    <w:p>
      <w:pPr>
        <w:pStyle w:val="2"/>
        <w:keepNext w:val="0"/>
        <w:keepLines w:val="0"/>
        <w:pageBreakBefore w:val="0"/>
        <w:widowControl/>
        <w:kinsoku/>
        <w:wordWrap/>
        <w:overflowPunct/>
        <w:topLinePunct w:val="0"/>
        <w:autoSpaceDE/>
        <w:autoSpaceDN/>
        <w:bidi w:val="0"/>
        <w:adjustRightInd/>
        <w:spacing w:line="560" w:lineRule="exact"/>
        <w:ind w:right="0" w:rightChars="0"/>
        <w:jc w:val="both"/>
        <w:textAlignment w:val="baseline"/>
        <w:outlineLvl w:val="9"/>
        <w:rPr>
          <w:rStyle w:val="7"/>
          <w:rFonts w:ascii="仿宋_GB2312" w:hAnsi="方正小标宋_GBK" w:eastAsia="仿宋_GB2312" w:cs="宋体"/>
          <w:b w:val="0"/>
          <w:bCs/>
          <w:color w:val="000000"/>
          <w:kern w:val="0"/>
          <w:sz w:val="32"/>
          <w:szCs w:val="32"/>
          <w:lang w:val="en-US" w:eastAsia="zh-CN" w:bidi="ar-SA"/>
        </w:rPr>
      </w:pPr>
      <w:r>
        <w:rPr>
          <w:rStyle w:val="7"/>
          <w:rFonts w:ascii="楷体_GB2312" w:hAnsi="楷体_GB2312" w:eastAsia="楷体_GB2312"/>
          <w:b/>
          <w:bCs w:val="0"/>
          <w:color w:val="000000"/>
          <w:kern w:val="0"/>
          <w:sz w:val="32"/>
          <w:szCs w:val="32"/>
          <w:lang w:eastAsia="zh-CN" w:bidi="ar-SA"/>
        </w:rPr>
        <w:t>　　</w:t>
      </w:r>
      <w:r>
        <w:rPr>
          <w:rStyle w:val="7"/>
          <w:rFonts w:ascii="楷体_GB2312" w:hAnsi="楷体_GB2312" w:eastAsia="楷体_GB2312"/>
          <w:b/>
          <w:bCs w:val="0"/>
          <w:color w:val="000000"/>
          <w:kern w:val="0"/>
          <w:sz w:val="32"/>
          <w:szCs w:val="32"/>
          <w:lang w:val="en-US" w:eastAsia="zh-CN" w:bidi="ar-SA"/>
        </w:rPr>
        <w:t>——“互联网+教育”建设稳步推进。</w:t>
      </w:r>
      <w:r>
        <w:rPr>
          <w:rStyle w:val="7"/>
          <w:rFonts w:hint="eastAsia" w:ascii="仿宋_GB2312" w:hAnsi="仿宋_GB2312" w:eastAsia="仿宋_GB2312" w:cs="仿宋_GB2312"/>
          <w:b w:val="0"/>
          <w:bCs/>
          <w:color w:val="000000"/>
          <w:kern w:val="0"/>
          <w:sz w:val="32"/>
          <w:szCs w:val="32"/>
          <w:lang w:val="en-US" w:eastAsia="zh-CN" w:bidi="ar-SA"/>
        </w:rPr>
        <w:t>投入5000万元，实现所有学校光纤宽带网络“校校通”，10人以上学校网络带宽均在200M及以上,建设“在线互动课堂”教室343间，</w:t>
      </w:r>
      <w:r>
        <w:rPr>
          <w:rStyle w:val="7"/>
          <w:rFonts w:ascii="仿宋_GB2312" w:hAnsi="Calibri" w:eastAsia="仿宋_GB2312" w:cs="宋体"/>
          <w:b w:val="0"/>
          <w:bCs/>
          <w:color w:val="000000"/>
          <w:kern w:val="0"/>
          <w:sz w:val="32"/>
          <w:szCs w:val="32"/>
          <w:lang w:val="en-US" w:eastAsia="zh-CN" w:bidi="ar-SA"/>
        </w:rPr>
        <w:t>实现了宽带网络</w:t>
      </w:r>
      <w:r>
        <w:rPr>
          <w:rStyle w:val="7"/>
          <w:rFonts w:hint="eastAsia" w:ascii="仿宋_GB2312" w:hAnsi="仿宋_GB2312" w:eastAsia="仿宋_GB2312" w:cs="仿宋_GB2312"/>
          <w:b w:val="0"/>
          <w:bCs/>
          <w:color w:val="000000"/>
          <w:kern w:val="0"/>
          <w:sz w:val="32"/>
          <w:szCs w:val="32"/>
          <w:lang w:val="en-US" w:eastAsia="zh-CN" w:bidi="ar-SA"/>
        </w:rPr>
        <w:t>“校校通”，</w:t>
      </w:r>
      <w:r>
        <w:rPr>
          <w:rStyle w:val="7"/>
          <w:rFonts w:hint="eastAsia" w:ascii="仿宋_GB2312" w:hAnsi="仿宋_GB2312" w:eastAsia="仿宋_GB2312" w:cs="仿宋_GB2312"/>
          <w:color w:val="000000"/>
          <w:kern w:val="0"/>
          <w:sz w:val="32"/>
          <w:szCs w:val="32"/>
          <w:lang w:val="en-US" w:eastAsia="zh-CN" w:bidi="ar-SA"/>
        </w:rPr>
        <w:t>多媒体应用终端配备率100%</w:t>
      </w:r>
      <w:r>
        <w:rPr>
          <w:rStyle w:val="7"/>
          <w:rFonts w:ascii="仿宋_GB2312" w:hAnsi="仿宋_GB2312" w:eastAsia="仿宋_GB2312"/>
          <w:b w:val="0"/>
          <w:bCs w:val="0"/>
          <w:color w:val="000000"/>
          <w:kern w:val="0"/>
          <w:sz w:val="32"/>
          <w:szCs w:val="32"/>
          <w:lang w:val="en-US" w:eastAsia="zh-CN" w:bidi="ar-SA"/>
        </w:rPr>
        <w:t>；</w:t>
      </w:r>
      <w:r>
        <w:rPr>
          <w:rStyle w:val="7"/>
          <w:rFonts w:ascii="仿宋_GB2312" w:hAnsi="Calibri" w:eastAsia="仿宋_GB2312" w:cs="宋体"/>
          <w:b w:val="0"/>
          <w:bCs/>
          <w:color w:val="000000"/>
          <w:kern w:val="0"/>
          <w:sz w:val="32"/>
          <w:szCs w:val="32"/>
          <w:lang w:val="en-US" w:eastAsia="zh-CN" w:bidi="ar-SA"/>
        </w:rPr>
        <w:t>开通班级空间2082个，学生空间63518个，SEEM试点学校9所</w:t>
      </w:r>
      <w:r>
        <w:rPr>
          <w:rStyle w:val="7"/>
          <w:rFonts w:ascii="仿宋_GB2312" w:hAnsi="方正小标宋_GBK" w:eastAsia="仿宋_GB2312" w:cs="宋体"/>
          <w:b w:val="0"/>
          <w:bCs/>
          <w:color w:val="000000"/>
          <w:kern w:val="0"/>
          <w:sz w:val="32"/>
          <w:szCs w:val="32"/>
          <w:lang w:val="en-US" w:eastAsia="zh-CN" w:bidi="ar-SA"/>
        </w:rPr>
        <w:t>，</w:t>
      </w:r>
      <w:r>
        <w:rPr>
          <w:rStyle w:val="7"/>
          <w:rFonts w:ascii="仿宋_GB2312" w:hAnsi="Calibri" w:eastAsia="仿宋_GB2312" w:cs="宋体"/>
          <w:b w:val="0"/>
          <w:bCs/>
          <w:color w:val="000000"/>
          <w:kern w:val="0"/>
          <w:sz w:val="32"/>
          <w:szCs w:val="32"/>
          <w:lang w:val="en-US" w:eastAsia="zh-CN" w:bidi="ar-SA"/>
        </w:rPr>
        <w:t>建立网络名师工作室17个，</w:t>
      </w:r>
      <w:r>
        <w:rPr>
          <w:rStyle w:val="7"/>
          <w:rFonts w:ascii="仿宋_GB2312" w:hAnsi="方正小标宋_GBK" w:eastAsia="仿宋_GB2312" w:cs="宋体"/>
          <w:b w:val="0"/>
          <w:bCs/>
          <w:color w:val="000000"/>
          <w:kern w:val="0"/>
          <w:sz w:val="32"/>
          <w:szCs w:val="32"/>
          <w:lang w:val="en-US" w:eastAsia="zh-CN" w:bidi="ar-SA"/>
        </w:rPr>
        <w:t>建设各级课程社区46个</w:t>
      </w:r>
      <w:r>
        <w:rPr>
          <w:rStyle w:val="7"/>
          <w:rFonts w:ascii="仿宋_GB2312" w:hAnsi="仿宋_GB2312" w:eastAsia="仿宋_GB2312" w:cs="仿宋_GB2312"/>
          <w:b w:val="0"/>
          <w:bCs/>
          <w:color w:val="000000"/>
          <w:kern w:val="0"/>
          <w:sz w:val="32"/>
          <w:szCs w:val="32"/>
          <w:lang w:val="en-US" w:eastAsia="zh-CN" w:bidi="ar-SA"/>
        </w:rPr>
        <w:t>，</w:t>
      </w:r>
      <w:r>
        <w:rPr>
          <w:rStyle w:val="7"/>
          <w:rFonts w:ascii="仿宋_GB2312" w:hAnsi="Calibri" w:eastAsia="仿宋_GB2312" w:cs="宋体"/>
          <w:b w:val="0"/>
          <w:bCs/>
          <w:color w:val="000000"/>
          <w:kern w:val="0"/>
          <w:sz w:val="32"/>
          <w:szCs w:val="32"/>
          <w:lang w:val="en-US" w:eastAsia="zh-CN" w:bidi="ar-SA"/>
        </w:rPr>
        <w:t>教育信息化水平能力明显提升</w:t>
      </w:r>
      <w:r>
        <w:rPr>
          <w:rStyle w:val="7"/>
          <w:rFonts w:ascii="仿宋_GB2312" w:hAnsi="方正小标宋_GBK" w:eastAsia="仿宋_GB2312" w:cs="宋体"/>
          <w:b w:val="0"/>
          <w:bCs/>
          <w:color w:val="000000"/>
          <w:kern w:val="0"/>
          <w:sz w:val="32"/>
          <w:szCs w:val="32"/>
          <w:lang w:val="en-US" w:eastAsia="zh-CN" w:bidi="ar-SA"/>
        </w:rPr>
        <w:t>。</w:t>
      </w:r>
    </w:p>
    <w:p>
      <w:pPr>
        <w:pStyle w:val="2"/>
        <w:keepNext w:val="0"/>
        <w:keepLines w:val="0"/>
        <w:pageBreakBefore w:val="0"/>
        <w:widowControl/>
        <w:kinsoku/>
        <w:wordWrap/>
        <w:overflowPunct/>
        <w:topLinePunct w:val="0"/>
        <w:autoSpaceDE/>
        <w:autoSpaceDN/>
        <w:bidi w:val="0"/>
        <w:adjustRightInd/>
        <w:spacing w:line="560" w:lineRule="exact"/>
        <w:ind w:right="0" w:rightChars="0"/>
        <w:jc w:val="both"/>
        <w:textAlignment w:val="baseline"/>
        <w:outlineLvl w:val="9"/>
        <w:rPr>
          <w:rStyle w:val="7"/>
          <w:rFonts w:ascii="仿宋_GB2312" w:hAnsi="方正小标宋_GBK" w:eastAsia="仿宋_GB2312" w:cs="宋体"/>
          <w:b w:val="0"/>
          <w:bCs/>
          <w:color w:val="000000"/>
          <w:kern w:val="0"/>
          <w:sz w:val="32"/>
          <w:szCs w:val="32"/>
          <w:lang w:val="en-US" w:eastAsia="zh-CN" w:bidi="ar-SA"/>
        </w:rPr>
      </w:pPr>
      <w:r>
        <w:rPr>
          <w:rStyle w:val="7"/>
          <w:rFonts w:ascii="楷体_GB2312" w:hAnsi="楷体_GB2312" w:eastAsia="楷体_GB2312"/>
          <w:b/>
          <w:color w:val="000000"/>
          <w:kern w:val="0"/>
          <w:sz w:val="32"/>
          <w:szCs w:val="32"/>
          <w:lang w:eastAsia="zh-CN" w:bidi="ar-SA"/>
        </w:rPr>
        <w:t>　　</w:t>
      </w:r>
      <w:r>
        <w:rPr>
          <w:rStyle w:val="7"/>
          <w:rFonts w:ascii="楷体_GB2312" w:hAnsi="楷体_GB2312" w:eastAsia="楷体_GB2312"/>
          <w:b/>
          <w:color w:val="000000"/>
          <w:kern w:val="0"/>
          <w:sz w:val="32"/>
          <w:szCs w:val="32"/>
          <w:lang w:val="en-US" w:eastAsia="zh-CN" w:bidi="ar-SA"/>
        </w:rPr>
        <w:t>——</w:t>
      </w:r>
      <w:r>
        <w:rPr>
          <w:rStyle w:val="7"/>
          <w:rFonts w:ascii="楷体_GB2312" w:hAnsi="楷体_GB2312" w:eastAsia="楷体_GB2312"/>
          <w:b/>
          <w:color w:val="000000"/>
          <w:kern w:val="0"/>
          <w:sz w:val="32"/>
          <w:szCs w:val="32"/>
          <w:lang w:val="zh-CN" w:eastAsia="zh-CN" w:bidi="ar-SA"/>
        </w:rPr>
        <w:t>体育事业</w:t>
      </w:r>
      <w:r>
        <w:rPr>
          <w:rStyle w:val="7"/>
          <w:rFonts w:ascii="楷体_GB2312" w:hAnsi="楷体_GB2312" w:eastAsia="楷体_GB2312"/>
          <w:b/>
          <w:color w:val="000000"/>
          <w:kern w:val="0"/>
          <w:sz w:val="32"/>
          <w:szCs w:val="32"/>
          <w:lang w:val="en-US" w:eastAsia="zh-CN" w:bidi="ar-SA"/>
        </w:rPr>
        <w:t>长足</w:t>
      </w:r>
      <w:r>
        <w:rPr>
          <w:rStyle w:val="7"/>
          <w:rFonts w:ascii="楷体_GB2312" w:hAnsi="楷体_GB2312" w:eastAsia="楷体_GB2312"/>
          <w:b/>
          <w:color w:val="000000"/>
          <w:kern w:val="0"/>
          <w:sz w:val="32"/>
          <w:szCs w:val="32"/>
          <w:lang w:val="zh-CN" w:eastAsia="zh-CN" w:bidi="ar-SA"/>
        </w:rPr>
        <w:t>发展</w:t>
      </w:r>
      <w:r>
        <w:rPr>
          <w:rStyle w:val="7"/>
          <w:rFonts w:ascii="楷体_GB2312" w:hAnsi="楷体_GB2312" w:eastAsia="楷体_GB2312"/>
          <w:b/>
          <w:color w:val="000000"/>
          <w:kern w:val="0"/>
          <w:sz w:val="32"/>
          <w:szCs w:val="32"/>
          <w:lang w:val="en-US" w:eastAsia="zh-CN" w:bidi="ar-SA"/>
        </w:rPr>
        <w:t>。</w:t>
      </w:r>
      <w:r>
        <w:rPr>
          <w:rStyle w:val="7"/>
          <w:rFonts w:ascii="仿宋_GB2312" w:hAnsi="方正小标宋_GBK" w:eastAsia="仿宋_GB2312"/>
          <w:color w:val="000000"/>
          <w:kern w:val="0"/>
          <w:sz w:val="32"/>
          <w:szCs w:val="32"/>
          <w:lang w:val="en-US" w:eastAsia="zh-CN" w:bidi="ar-SA"/>
        </w:rPr>
        <w:t>体育设施不断完善，群众体育蓬勃</w:t>
      </w:r>
    </w:p>
    <w:p>
      <w:pPr>
        <w:pStyle w:val="2"/>
        <w:keepNext w:val="0"/>
        <w:keepLines w:val="0"/>
        <w:pageBreakBefore w:val="0"/>
        <w:widowControl/>
        <w:kinsoku/>
        <w:wordWrap/>
        <w:overflowPunct/>
        <w:topLinePunct w:val="0"/>
        <w:autoSpaceDE/>
        <w:autoSpaceDN/>
        <w:bidi w:val="0"/>
        <w:adjustRightInd/>
        <w:spacing w:line="560" w:lineRule="exact"/>
        <w:ind w:right="0" w:rightChars="0"/>
        <w:jc w:val="both"/>
        <w:textAlignment w:val="baseline"/>
        <w:outlineLvl w:val="9"/>
        <w:rPr>
          <w:rStyle w:val="7"/>
          <w:rFonts w:ascii="仿宋_GB2312" w:hAnsi="仿宋_GB2312" w:eastAsia="仿宋_GB2312" w:cs="仿宋_GB2312"/>
          <w:bCs/>
          <w:color w:val="000000"/>
          <w:kern w:val="0"/>
          <w:sz w:val="32"/>
          <w:szCs w:val="32"/>
          <w:lang w:val="en-US" w:eastAsia="zh-CN" w:bidi="ar-SA"/>
        </w:rPr>
      </w:pPr>
      <w:r>
        <w:rPr>
          <w:rStyle w:val="7"/>
          <w:rFonts w:ascii="仿宋_GB2312" w:hAnsi="方正小标宋_GBK" w:eastAsia="仿宋_GB2312"/>
          <w:color w:val="000000"/>
          <w:kern w:val="0"/>
          <w:sz w:val="32"/>
          <w:szCs w:val="32"/>
          <w:lang w:val="en-US" w:eastAsia="zh-CN" w:bidi="ar-SA"/>
        </w:rPr>
        <w:t>开展，竞技体育稳步提升，体育产业健康有序。</w:t>
      </w:r>
      <w:r>
        <w:rPr>
          <w:rStyle w:val="7"/>
          <w:rFonts w:ascii="仿宋_GB2312" w:hAnsi="仿宋_GB2312" w:eastAsia="仿宋_GB2312" w:cs="仿宋_GB2312"/>
          <w:bCs/>
          <w:color w:val="000000"/>
          <w:kern w:val="0"/>
          <w:sz w:val="32"/>
          <w:szCs w:val="32"/>
          <w:lang w:val="en-US" w:eastAsia="zh-CN" w:bidi="ar-SA"/>
        </w:rPr>
        <w:t>举办了“健康中国，你我同行”主题全民健身系列活动、庆祝</w:t>
      </w:r>
      <w:r>
        <w:rPr>
          <w:rStyle w:val="7"/>
          <w:rFonts w:hint="eastAsia" w:ascii="仿宋_GB2312" w:hAnsi="仿宋_GB2312" w:eastAsia="仿宋_GB2312" w:cs="仿宋_GB2312"/>
          <w:bCs/>
          <w:color w:val="000000"/>
          <w:kern w:val="0"/>
          <w:sz w:val="32"/>
          <w:szCs w:val="32"/>
          <w:lang w:val="en-US" w:eastAsia="zh-CN" w:bidi="ar-SA"/>
        </w:rPr>
        <w:t>中华人民共和国成立</w:t>
      </w:r>
      <w:r>
        <w:rPr>
          <w:rStyle w:val="7"/>
          <w:rFonts w:ascii="仿宋_GB2312" w:hAnsi="仿宋_GB2312" w:eastAsia="仿宋_GB2312" w:cs="仿宋_GB2312"/>
          <w:bCs/>
          <w:color w:val="000000"/>
          <w:kern w:val="0"/>
          <w:sz w:val="32"/>
          <w:szCs w:val="32"/>
          <w:lang w:val="en-US" w:eastAsia="zh-CN" w:bidi="ar-SA"/>
        </w:rPr>
        <w:t>70周年“格兰美景杯”全县篮球运动会等大型赛事；派队积极参加区内外各项赛事，在自治区第十五届运动会上获得3金4银7铜，一人打破自治区全运会记录，二名学生获国家一级运动员资格。</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color w:val="000000"/>
          <w:kern w:val="0"/>
          <w:sz w:val="32"/>
          <w:szCs w:val="32"/>
          <w:lang w:val="en-US" w:eastAsia="zh-CN" w:bidi="ar-SA"/>
        </w:rPr>
        <w:t>——学校安全工作常抓不懈。</w:t>
      </w:r>
      <w:r>
        <w:rPr>
          <w:rStyle w:val="7"/>
          <w:rFonts w:ascii="仿宋_GB2312" w:hAnsi="仿宋_GB2312" w:eastAsia="仿宋_GB2312" w:cs="仿宋_GB2312"/>
          <w:bCs/>
          <w:color w:val="000000"/>
          <w:kern w:val="0"/>
          <w:sz w:val="32"/>
          <w:szCs w:val="32"/>
          <w:lang w:val="en-US" w:eastAsia="zh-CN" w:bidi="ar-SA"/>
        </w:rPr>
        <w:t>严格落实学校安全工作“一岗双责”责任制，加大人防物防技防建设，为64所学校（园）聘用宁夏天下金盾保安服务有限公司专职安保120名，投入16092万元为309所学校（园）安装了视频监控系统和一键式报警装置。强力推进扫黑除恶，加大校园周边及重点领域专项整治，排查违规接送学生车辆386辆，取缔学校周边40多个食品摊点。</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642" w:firstLineChars="200"/>
        <w:jc w:val="both"/>
        <w:textAlignment w:val="baseline"/>
        <w:outlineLvl w:val="9"/>
        <w:rPr>
          <w:rStyle w:val="7"/>
          <w:rFonts w:ascii="仿宋_GB2312" w:hAnsi="仿宋_GB2312" w:eastAsia="仿宋_GB2312" w:cs="仿宋_GB2312"/>
          <w:bCs/>
          <w:kern w:val="2"/>
          <w:sz w:val="32"/>
          <w:szCs w:val="32"/>
          <w:lang w:val="en-US" w:eastAsia="zh-CN" w:bidi="ar-SA"/>
        </w:rPr>
      </w:pPr>
      <w:r>
        <w:rPr>
          <w:rStyle w:val="7"/>
          <w:rFonts w:ascii="楷体_GB2312" w:hAnsi="楷体_GB2312" w:eastAsia="楷体_GB2312"/>
          <w:b/>
          <w:color w:val="000000"/>
          <w:kern w:val="2"/>
          <w:sz w:val="32"/>
          <w:szCs w:val="32"/>
          <w:lang w:val="en-US" w:eastAsia="zh-CN" w:bidi="ar-SA"/>
        </w:rPr>
        <w:t>——教育督导工作深入推进。</w:t>
      </w:r>
      <w:r>
        <w:rPr>
          <w:rStyle w:val="7"/>
          <w:rFonts w:ascii="仿宋_GB2312" w:hAnsi="仿宋_GB2312" w:eastAsia="仿宋_GB2312"/>
          <w:color w:val="000000"/>
          <w:kern w:val="2"/>
          <w:sz w:val="32"/>
          <w:szCs w:val="32"/>
          <w:lang w:val="en-US" w:eastAsia="zh-CN" w:bidi="ar-SA"/>
        </w:rPr>
        <w:t>扎实推进责任督学挂牌工作机制，全县共设立督学责任区7个，配备专兼职督学103名，挂牌督导 309所中小学校（园）、35所民办幼儿园及校外培训机构，实现了中小学校挂牌督导全覆盖。</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Cs/>
          <w:color w:val="000000"/>
          <w:kern w:val="0"/>
          <w:sz w:val="32"/>
          <w:szCs w:val="32"/>
          <w:lang w:val="en-US" w:eastAsia="zh-CN" w:bidi="ar-SA"/>
        </w:rPr>
      </w:pPr>
      <w:r>
        <w:rPr>
          <w:rStyle w:val="7"/>
          <w:rFonts w:ascii="黑体" w:hAnsi="黑体" w:eastAsia="黑体" w:cs="黑体"/>
          <w:bCs/>
          <w:color w:val="000000"/>
          <w:kern w:val="0"/>
          <w:sz w:val="32"/>
          <w:szCs w:val="32"/>
          <w:lang w:val="en-US" w:eastAsia="zh-CN" w:bidi="ar-SA"/>
        </w:rPr>
        <w:t>二、存在的问题</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bCs w:val="0"/>
          <w:color w:val="000000"/>
          <w:kern w:val="0"/>
          <w:sz w:val="32"/>
          <w:szCs w:val="32"/>
          <w:lang w:val="en-US" w:eastAsia="zh-CN" w:bidi="ar-SA"/>
        </w:rPr>
        <w:t>（一）教育优质均衡发展任务艰巨。</w:t>
      </w:r>
      <w:r>
        <w:rPr>
          <w:rStyle w:val="7"/>
          <w:rFonts w:ascii="仿宋_GB2312" w:hAnsi="仿宋_GB2312" w:eastAsia="仿宋_GB2312" w:cs="仿宋_GB2312"/>
          <w:bCs/>
          <w:color w:val="000000"/>
          <w:kern w:val="0"/>
          <w:sz w:val="32"/>
          <w:szCs w:val="32"/>
          <w:lang w:val="en-US" w:eastAsia="zh-CN" w:bidi="ar-SA"/>
        </w:rPr>
        <w:t>我县地处经济欠发达的山区，虽然教育投入不断加大，但与义务教育学校标准化建设仍有差距。全县优质学校数量偏少，农村学校生源流动大，质量普遍偏低，县城大校额、大班额依然存在。</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bCs w:val="0"/>
          <w:color w:val="000000"/>
          <w:kern w:val="0"/>
          <w:sz w:val="32"/>
          <w:szCs w:val="32"/>
          <w:lang w:val="en-US" w:eastAsia="zh-CN" w:bidi="ar-SA"/>
        </w:rPr>
        <w:t>（二）教师队伍有待进一步加强。</w:t>
      </w:r>
      <w:r>
        <w:rPr>
          <w:rStyle w:val="7"/>
          <w:rFonts w:ascii="仿宋_GB2312" w:hAnsi="仿宋_GB2312" w:eastAsia="仿宋_GB2312" w:cs="仿宋_GB2312"/>
          <w:bCs/>
          <w:color w:val="000000"/>
          <w:kern w:val="0"/>
          <w:sz w:val="32"/>
          <w:szCs w:val="32"/>
          <w:lang w:val="en-US" w:eastAsia="zh-CN" w:bidi="ar-SA"/>
        </w:rPr>
        <w:t>教师队伍整体数量不足，</w:t>
      </w:r>
    </w:p>
    <w:p>
      <w:pPr>
        <w:pStyle w:val="2"/>
        <w:keepNext w:val="0"/>
        <w:keepLines w:val="0"/>
        <w:pageBreakBefore w:val="0"/>
        <w:widowControl/>
        <w:kinsoku/>
        <w:wordWrap/>
        <w:overflowPunct/>
        <w:topLinePunct w:val="0"/>
        <w:autoSpaceDE/>
        <w:autoSpaceDN/>
        <w:bidi w:val="0"/>
        <w:adjustRightInd/>
        <w:spacing w:line="560" w:lineRule="exact"/>
        <w:ind w:right="0" w:rightChars="0"/>
        <w:jc w:val="both"/>
        <w:textAlignment w:val="auto"/>
        <w:outlineLvl w:val="9"/>
        <w:rPr>
          <w:rStyle w:val="7"/>
          <w:rFonts w:ascii="仿宋_GB2312" w:hAnsi="仿宋_GB2312" w:eastAsia="仿宋_GB2312" w:cs="仿宋_GB2312"/>
          <w:bCs/>
          <w:color w:val="000000"/>
          <w:kern w:val="0"/>
          <w:sz w:val="32"/>
          <w:szCs w:val="32"/>
          <w:lang w:val="en-US" w:eastAsia="zh-CN" w:bidi="ar-SA"/>
        </w:rPr>
      </w:pPr>
      <w:r>
        <w:rPr>
          <w:rStyle w:val="7"/>
          <w:rFonts w:ascii="仿宋_GB2312" w:hAnsi="仿宋_GB2312" w:eastAsia="仿宋_GB2312" w:cs="仿宋_GB2312"/>
          <w:bCs/>
          <w:color w:val="000000"/>
          <w:kern w:val="0"/>
          <w:sz w:val="32"/>
          <w:szCs w:val="32"/>
          <w:lang w:val="en-US" w:eastAsia="zh-CN" w:bidi="ar-SA"/>
        </w:rPr>
        <w:t>年龄、学科、性别结构不合理，教育观念滞后、专业化水平不高等问题仍比较突出。</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bCs w:val="0"/>
          <w:color w:val="000000"/>
          <w:kern w:val="0"/>
          <w:sz w:val="32"/>
          <w:szCs w:val="32"/>
          <w:lang w:val="en-US" w:eastAsia="zh-CN" w:bidi="ar-SA"/>
        </w:rPr>
        <w:t>（三）学校布局结构调整存在一定难度。</w:t>
      </w:r>
      <w:r>
        <w:rPr>
          <w:rStyle w:val="7"/>
          <w:rFonts w:ascii="仿宋_GB2312" w:hAnsi="仿宋_GB2312" w:eastAsia="仿宋_GB2312" w:cs="仿宋_GB2312"/>
          <w:bCs/>
          <w:color w:val="000000"/>
          <w:kern w:val="0"/>
          <w:sz w:val="32"/>
          <w:szCs w:val="32"/>
          <w:lang w:val="en-US" w:eastAsia="zh-CN" w:bidi="ar-SA"/>
        </w:rPr>
        <w:t>我县100人以下学校198所，其中30人以下121所，10人以下71所。教学设施、教师等资源配置成本很高，教育教学质量普遍偏低，群众又不愿意撤并等问题突出。</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 w:val="0"/>
          <w:bCs/>
          <w:color w:val="000000"/>
          <w:kern w:val="0"/>
          <w:sz w:val="32"/>
          <w:szCs w:val="32"/>
          <w:lang w:val="en-US" w:eastAsia="zh-CN" w:bidi="ar-SA"/>
        </w:rPr>
      </w:pPr>
      <w:r>
        <w:rPr>
          <w:rStyle w:val="7"/>
          <w:rFonts w:ascii="楷体_GB2312" w:hAnsi="楷体_GB2312" w:eastAsia="楷体_GB2312"/>
          <w:b/>
          <w:bCs w:val="0"/>
          <w:color w:val="000000"/>
          <w:kern w:val="0"/>
          <w:sz w:val="32"/>
          <w:szCs w:val="32"/>
          <w:lang w:val="en-US" w:eastAsia="zh-CN" w:bidi="ar-SA"/>
        </w:rPr>
        <w:t>（四）学校办学条件总体比较薄弱。</w:t>
      </w:r>
      <w:r>
        <w:rPr>
          <w:rStyle w:val="7"/>
          <w:rFonts w:ascii="仿宋_GB2312" w:hAnsi="仿宋_GB2312" w:eastAsia="仿宋_GB2312" w:cs="仿宋_GB2312"/>
          <w:b w:val="0"/>
          <w:bCs/>
          <w:color w:val="000000"/>
          <w:kern w:val="0"/>
          <w:sz w:val="32"/>
          <w:szCs w:val="32"/>
          <w:lang w:val="en-US" w:eastAsia="zh-CN" w:bidi="ar-SA"/>
        </w:rPr>
        <w:t>学校设施设备逐年老化，大部分</w:t>
      </w:r>
      <w:r>
        <w:rPr>
          <w:rStyle w:val="7"/>
          <w:rFonts w:ascii="仿宋_GB2312" w:hAnsi="仿宋_GB2312" w:eastAsia="仿宋_GB2312" w:cs="仿宋_GB2312"/>
          <w:b w:val="0"/>
          <w:bCs/>
          <w:color w:val="000000"/>
          <w:kern w:val="0"/>
          <w:sz w:val="32"/>
          <w:szCs w:val="32"/>
          <w:lang w:eastAsia="zh-CN" w:bidi="ar-SA"/>
        </w:rPr>
        <w:t>农村学校</w:t>
      </w:r>
      <w:r>
        <w:rPr>
          <w:rStyle w:val="7"/>
          <w:rFonts w:ascii="仿宋_GB2312" w:hAnsi="仿宋_GB2312" w:eastAsia="仿宋_GB2312" w:cs="仿宋_GB2312"/>
          <w:b w:val="0"/>
          <w:bCs/>
          <w:color w:val="000000"/>
          <w:kern w:val="0"/>
          <w:sz w:val="32"/>
          <w:szCs w:val="32"/>
          <w:lang w:val="en-US" w:eastAsia="zh-CN" w:bidi="ar-SA"/>
        </w:rPr>
        <w:t>旱厕未改造、运动场地不标准、环保取暖问题未解决，寄宿制学校办学条件相对薄弱。</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仿宋_GB2312" w:hAnsi="仿宋_GB2312" w:eastAsia="仿宋_GB2312" w:cs="仿宋_GB2312"/>
          <w:bCs/>
          <w:color w:val="000000"/>
          <w:kern w:val="0"/>
          <w:sz w:val="32"/>
          <w:szCs w:val="32"/>
          <w:lang w:val="en-US" w:eastAsia="zh-CN" w:bidi="ar-SA"/>
        </w:rPr>
      </w:pPr>
      <w:r>
        <w:rPr>
          <w:rStyle w:val="7"/>
          <w:rFonts w:ascii="楷体_GB2312" w:hAnsi="楷体_GB2312" w:eastAsia="楷体_GB2312"/>
          <w:b/>
          <w:bCs w:val="0"/>
          <w:color w:val="000000"/>
          <w:kern w:val="0"/>
          <w:sz w:val="32"/>
          <w:szCs w:val="32"/>
          <w:lang w:val="en-US" w:eastAsia="zh-CN" w:bidi="ar-SA"/>
        </w:rPr>
        <w:t>（五）校园治理体系和治理能力还需加强。</w:t>
      </w:r>
      <w:r>
        <w:rPr>
          <w:rStyle w:val="7"/>
          <w:rFonts w:ascii="仿宋_GB2312" w:hAnsi="仿宋_GB2312" w:eastAsia="仿宋_GB2312" w:cs="仿宋_GB2312"/>
          <w:bCs/>
          <w:color w:val="000000"/>
          <w:kern w:val="0"/>
          <w:sz w:val="32"/>
          <w:szCs w:val="32"/>
          <w:lang w:val="en-US" w:eastAsia="zh-CN" w:bidi="ar-SA"/>
        </w:rPr>
        <w:t xml:space="preserve">部分学校安保、医保人员少，营养改善计划管理及从业人员不稳定，校园治理体系和校园治理能力比较薄弱。 </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auto"/>
        <w:outlineLvl w:val="9"/>
        <w:rPr>
          <w:rStyle w:val="7"/>
          <w:rFonts w:ascii="黑体" w:hAnsi="黑体" w:eastAsia="黑体"/>
          <w:color w:val="000000"/>
          <w:kern w:val="0"/>
          <w:sz w:val="32"/>
          <w:szCs w:val="32"/>
          <w:lang w:val="en-US" w:eastAsia="zh-CN" w:bidi="ar-SA"/>
        </w:rPr>
      </w:pPr>
      <w:r>
        <w:rPr>
          <w:rStyle w:val="7"/>
          <w:rFonts w:ascii="黑体" w:hAnsi="黑体" w:eastAsia="黑体" w:cs="黑体"/>
          <w:bCs/>
          <w:color w:val="000000"/>
          <w:kern w:val="0"/>
          <w:sz w:val="32"/>
          <w:szCs w:val="32"/>
          <w:lang w:val="en-US" w:eastAsia="zh-CN" w:bidi="ar-SA"/>
        </w:rPr>
        <w:t>三、</w:t>
      </w:r>
      <w:r>
        <w:rPr>
          <w:rStyle w:val="7"/>
          <w:rFonts w:ascii="黑体" w:hAnsi="黑体" w:eastAsia="黑体"/>
          <w:color w:val="000000"/>
          <w:kern w:val="0"/>
          <w:sz w:val="32"/>
          <w:szCs w:val="32"/>
          <w:lang w:val="en-US" w:eastAsia="zh-CN" w:bidi="ar-SA"/>
        </w:rPr>
        <w:t>“十四五”期间总体思路和主要任务</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Style w:val="7"/>
          <w:rFonts w:ascii="仿宋_GB2312" w:hAnsi="Times New Roman" w:eastAsia="仿宋_GB2312" w:cs="Times New Roman"/>
          <w:b w:val="0"/>
          <w:bCs/>
          <w:kern w:val="2"/>
          <w:sz w:val="32"/>
          <w:szCs w:val="24"/>
          <w:lang w:val="en-US" w:eastAsia="zh-CN" w:bidi="ar-SA"/>
        </w:rPr>
      </w:pPr>
      <w:r>
        <w:rPr>
          <w:rStyle w:val="7"/>
          <w:rFonts w:ascii="仿宋_GB2312" w:hAnsi="Times New Roman" w:eastAsia="仿宋_GB2312"/>
          <w:kern w:val="2"/>
          <w:sz w:val="32"/>
          <w:szCs w:val="24"/>
          <w:lang w:val="en-US" w:eastAsia="zh-CN" w:bidi="ar-SA"/>
        </w:rPr>
        <w:t>“十四五”期间全县教育体育事业改革与发展坚持</w:t>
      </w:r>
      <w:r>
        <w:rPr>
          <w:rStyle w:val="7"/>
          <w:rFonts w:ascii="仿宋_GB2312" w:hAnsi="仿宋_GB2312" w:eastAsia="仿宋_GB2312"/>
          <w:kern w:val="2"/>
          <w:sz w:val="32"/>
          <w:szCs w:val="32"/>
          <w:lang w:val="zh-CN" w:eastAsia="zh-CN" w:bidi="ar-SA"/>
        </w:rPr>
        <w:t>以</w:t>
      </w:r>
      <w:r>
        <w:rPr>
          <w:rStyle w:val="7"/>
          <w:rFonts w:hint="eastAsia" w:ascii="仿宋_GB2312" w:hAnsi="仿宋_GB2312" w:eastAsia="仿宋_GB2312"/>
          <w:kern w:val="2"/>
          <w:sz w:val="32"/>
          <w:szCs w:val="32"/>
          <w:lang w:val="zh-CN" w:eastAsia="zh-CN" w:bidi="ar-SA"/>
        </w:rPr>
        <w:t>习近平新时代中国特色社会主义</w:t>
      </w:r>
      <w:r>
        <w:rPr>
          <w:rStyle w:val="7"/>
          <w:rFonts w:ascii="仿宋_GB2312" w:hAnsi="仿宋_GB2312" w:eastAsia="仿宋_GB2312"/>
          <w:kern w:val="2"/>
          <w:sz w:val="32"/>
          <w:szCs w:val="32"/>
          <w:lang w:val="zh-CN" w:eastAsia="zh-CN" w:bidi="ar-SA"/>
        </w:rPr>
        <w:t>思想为指导，以全面加强党对教育体育工作的领导为根本保证，以培养社会主义建设者和接班人为根本任务，以促进教育公平和高质量发展体系为核心，聚焦解决教育发展紧迫性问题和人民群众关心的热点难点问题，抓重点、调结构、补短板、强弱项</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到20</w:t>
      </w:r>
      <w:r>
        <w:rPr>
          <w:rStyle w:val="7"/>
          <w:rFonts w:ascii="仿宋_GB2312" w:hAnsi="仿宋_GB2312" w:eastAsia="仿宋_GB2312"/>
          <w:kern w:val="2"/>
          <w:sz w:val="32"/>
          <w:szCs w:val="32"/>
          <w:lang w:val="en-US" w:eastAsia="zh-CN" w:bidi="ar-SA"/>
        </w:rPr>
        <w:t>25</w:t>
      </w:r>
      <w:r>
        <w:rPr>
          <w:rStyle w:val="7"/>
          <w:rFonts w:ascii="仿宋_GB2312" w:hAnsi="仿宋_GB2312" w:eastAsia="仿宋_GB2312"/>
          <w:kern w:val="2"/>
          <w:sz w:val="32"/>
          <w:szCs w:val="32"/>
          <w:lang w:val="zh-CN" w:eastAsia="zh-CN" w:bidi="ar-SA"/>
        </w:rPr>
        <w:t>年，</w:t>
      </w:r>
      <w:r>
        <w:rPr>
          <w:rStyle w:val="7"/>
          <w:rFonts w:ascii="仿宋_GB2312" w:hAnsi="Times New Roman" w:eastAsia="仿宋_GB2312" w:cs="Times New Roman"/>
          <w:b w:val="0"/>
          <w:bCs/>
          <w:kern w:val="2"/>
          <w:sz w:val="32"/>
          <w:szCs w:val="24"/>
          <w:lang w:val="en-US" w:eastAsia="zh-CN" w:bidi="ar-SA"/>
        </w:rPr>
        <w:t>基本公共教育资源配置更加均衡，区域、城乡、校际差距逐步缩小，对困难群体精准帮扶，残疾儿童少年享有适合的教育，实现基本公共教育服务优质均等化。到2025年，基本普及学前教育，学前三年毛入园率达到90%以上；小学六年巩固率</w:t>
      </w:r>
      <w:r>
        <w:rPr>
          <w:rStyle w:val="7"/>
          <w:rFonts w:ascii="仿宋_GB2312" w:eastAsia="仿宋_GB2312" w:cs="Times New Roman"/>
          <w:b w:val="0"/>
          <w:bCs/>
          <w:kern w:val="2"/>
          <w:sz w:val="32"/>
          <w:szCs w:val="24"/>
          <w:lang w:eastAsia="zh-CN" w:bidi="ar-SA"/>
        </w:rPr>
        <w:t>和</w:t>
      </w:r>
      <w:r>
        <w:rPr>
          <w:rStyle w:val="7"/>
          <w:rFonts w:ascii="仿宋_GB2312" w:hAnsi="Times New Roman" w:eastAsia="仿宋_GB2312" w:cs="Times New Roman"/>
          <w:b w:val="0"/>
          <w:bCs/>
          <w:kern w:val="2"/>
          <w:sz w:val="32"/>
          <w:szCs w:val="24"/>
          <w:lang w:val="en-US" w:eastAsia="zh-CN" w:bidi="ar-SA"/>
        </w:rPr>
        <w:t>初中三年巩固率达到100%；高中阶段毛入学率达到95%以上。城乡新增劳动力普遍接受高中阶段教育，更多接受高等教育，劳动年龄人口平均受教育年限明显提高。</w:t>
      </w:r>
    </w:p>
    <w:p>
      <w:pPr>
        <w:keepNext w:val="0"/>
        <w:keepLines w:val="0"/>
        <w:pageBreakBefore w:val="0"/>
        <w:widowControl/>
        <w:kinsoku/>
        <w:wordWrap/>
        <w:overflowPunct/>
        <w:topLinePunct w:val="0"/>
        <w:autoSpaceDE/>
        <w:autoSpaceDN/>
        <w:bidi w:val="0"/>
        <w:adjustRightInd/>
        <w:spacing w:line="560" w:lineRule="exact"/>
        <w:ind w:left="0" w:leftChars="0" w:right="0" w:rightChars="0"/>
        <w:jc w:val="both"/>
        <w:textAlignment w:val="auto"/>
        <w:outlineLvl w:val="9"/>
        <w:rPr>
          <w:rStyle w:val="7"/>
          <w:rFonts w:ascii="楷体_GB2312" w:hAnsi="楷体_GB2312" w:eastAsia="楷体_GB2312" w:cs="楷体_GB2312"/>
          <w:b/>
          <w:bCs/>
          <w:kern w:val="2"/>
          <w:sz w:val="32"/>
          <w:szCs w:val="32"/>
          <w:lang w:val="en-US" w:eastAsia="zh-CN" w:bidi="ar-SA"/>
        </w:rPr>
      </w:pPr>
      <w:r>
        <w:rPr>
          <w:rStyle w:val="7"/>
          <w:rFonts w:ascii="仿宋_GB2312" w:hAnsi="Times New Roman" w:eastAsia="仿宋_GB2312"/>
          <w:b/>
          <w:kern w:val="2"/>
          <w:sz w:val="32"/>
          <w:szCs w:val="24"/>
          <w:lang w:val="en-US" w:eastAsia="zh-CN" w:bidi="ar-SA"/>
        </w:rPr>
        <w:t xml:space="preserve">   </w:t>
      </w:r>
      <w:r>
        <w:rPr>
          <w:rStyle w:val="7"/>
          <w:rFonts w:ascii="楷体_GB2312" w:hAnsi="楷体_GB2312" w:eastAsia="楷体_GB2312"/>
          <w:b/>
          <w:bCs w:val="0"/>
          <w:kern w:val="2"/>
          <w:sz w:val="32"/>
          <w:szCs w:val="32"/>
          <w:lang w:val="en-US" w:eastAsia="zh-CN" w:bidi="ar-SA"/>
        </w:rPr>
        <w:t>（一）</w:t>
      </w:r>
      <w:r>
        <w:rPr>
          <w:rStyle w:val="7"/>
          <w:rFonts w:ascii="楷体_GB2312" w:hAnsi="楷体_GB2312" w:eastAsia="楷体_GB2312" w:cs="楷体_GB2312"/>
          <w:b/>
          <w:bCs/>
          <w:kern w:val="2"/>
          <w:sz w:val="32"/>
          <w:szCs w:val="32"/>
          <w:lang w:val="en-US" w:eastAsia="zh-CN" w:bidi="ar-SA"/>
        </w:rPr>
        <w:t>全面优化学校布局结构调整</w:t>
      </w:r>
    </w:p>
    <w:p>
      <w:pPr>
        <w:keepNext w:val="0"/>
        <w:keepLines w:val="0"/>
        <w:pageBreakBefore w:val="0"/>
        <w:widowControl/>
        <w:kinsoku/>
        <w:wordWrap/>
        <w:overflowPunct/>
        <w:topLinePunct w:val="0"/>
        <w:autoSpaceDE/>
        <w:autoSpaceDN/>
        <w:bidi w:val="0"/>
        <w:adjustRightInd/>
        <w:spacing w:line="560" w:lineRule="exact"/>
        <w:ind w:left="0" w:leftChars="0" w:right="0" w:rightChars="0"/>
        <w:jc w:val="both"/>
        <w:textAlignment w:val="auto"/>
        <w:outlineLvl w:val="9"/>
        <w:rPr>
          <w:rStyle w:val="7"/>
          <w:rFonts w:ascii="仿宋_GB2312" w:hAnsi="仿宋_GB2312" w:eastAsia="仿宋_GB2312"/>
          <w:b w:val="0"/>
          <w:bCs w:val="0"/>
          <w:kern w:val="2"/>
          <w:sz w:val="32"/>
          <w:szCs w:val="32"/>
          <w:lang w:val="en-US" w:eastAsia="zh-CN" w:bidi="ar-SA"/>
        </w:rPr>
      </w:pPr>
      <w:r>
        <w:rPr>
          <w:rStyle w:val="7"/>
          <w:rFonts w:ascii="仿宋_GB2312" w:hAnsi="仿宋_GB2312" w:eastAsia="仿宋_GB2312" w:cs="仿宋_GB2312"/>
          <w:b/>
          <w:bCs/>
          <w:kern w:val="2"/>
          <w:sz w:val="32"/>
          <w:szCs w:val="32"/>
          <w:lang w:val="en-US" w:eastAsia="zh-CN" w:bidi="ar-SA"/>
        </w:rPr>
        <w:t>　</w:t>
      </w:r>
      <w:r>
        <w:rPr>
          <w:rStyle w:val="7"/>
          <w:rFonts w:ascii="仿宋_GB2312" w:hAnsi="仿宋_GB2312" w:eastAsia="仿宋_GB2312"/>
          <w:kern w:val="2"/>
          <w:sz w:val="32"/>
          <w:szCs w:val="32"/>
          <w:lang w:val="zh-CN" w:eastAsia="zh-CN" w:bidi="ar-SA"/>
        </w:rPr>
        <w:t>根据城镇化和人口流动趋势，制定新一轮学校布局规划指导意见。</w:t>
      </w:r>
      <w:r>
        <w:rPr>
          <w:rStyle w:val="7"/>
          <w:rFonts w:ascii="仿宋_GB2312" w:hAnsi="仿宋_GB2312" w:eastAsia="仿宋_GB2312" w:cs="仿宋_GB2312"/>
          <w:b/>
          <w:bCs/>
          <w:kern w:val="2"/>
          <w:sz w:val="32"/>
          <w:szCs w:val="32"/>
          <w:lang w:val="en-US" w:eastAsia="zh-CN" w:bidi="ar-SA"/>
        </w:rPr>
        <w:t>一是</w:t>
      </w:r>
      <w:r>
        <w:rPr>
          <w:rStyle w:val="7"/>
          <w:rFonts w:ascii="仿宋_GB2312" w:hAnsi="仿宋_GB2312" w:eastAsia="仿宋_GB2312"/>
          <w:b w:val="0"/>
          <w:bCs w:val="0"/>
          <w:kern w:val="2"/>
          <w:sz w:val="32"/>
          <w:szCs w:val="32"/>
          <w:lang w:val="en-US" w:eastAsia="zh-CN" w:bidi="ar-SA"/>
        </w:rPr>
        <w:t>持续化解县城学校大校额、大班额，新建十幼、十一幼、九小，续建七小、八中。</w:t>
      </w:r>
      <w:r>
        <w:rPr>
          <w:rStyle w:val="7"/>
          <w:rFonts w:ascii="仿宋_GB2312" w:hAnsi="仿宋_GB2312" w:eastAsia="仿宋_GB2312" w:cs="仿宋_GB2312"/>
          <w:b/>
          <w:bCs/>
          <w:kern w:val="2"/>
          <w:sz w:val="32"/>
          <w:szCs w:val="32"/>
          <w:lang w:val="en-US" w:eastAsia="zh-CN" w:bidi="ar-SA"/>
        </w:rPr>
        <w:t>二是</w:t>
      </w:r>
      <w:r>
        <w:rPr>
          <w:rStyle w:val="7"/>
          <w:rFonts w:ascii="仿宋_GB2312" w:hAnsi="仿宋_GB2312" w:eastAsia="仿宋_GB2312"/>
          <w:b w:val="0"/>
          <w:bCs w:val="0"/>
          <w:kern w:val="2"/>
          <w:sz w:val="32"/>
          <w:szCs w:val="32"/>
          <w:lang w:val="en-US" w:eastAsia="zh-CN" w:bidi="ar-SA"/>
        </w:rPr>
        <w:t>合理优化乡村教育结构，稳妥撤并30人以下小规模学校，整合100人以下初级中学为九年一贯制学校或撤并初级中学。</w:t>
      </w:r>
      <w:r>
        <w:rPr>
          <w:rStyle w:val="7"/>
          <w:rFonts w:ascii="仿宋_GB2312" w:hAnsi="仿宋_GB2312" w:eastAsia="仿宋_GB2312" w:cs="仿宋_GB2312"/>
          <w:b/>
          <w:bCs/>
          <w:kern w:val="2"/>
          <w:sz w:val="32"/>
          <w:szCs w:val="32"/>
          <w:lang w:val="en-US" w:eastAsia="zh-CN" w:bidi="ar-SA"/>
        </w:rPr>
        <w:t>三是</w:t>
      </w:r>
      <w:r>
        <w:rPr>
          <w:rStyle w:val="7"/>
          <w:rFonts w:ascii="仿宋_GB2312" w:hAnsi="仿宋_GB2312" w:eastAsia="仿宋_GB2312"/>
          <w:b w:val="0"/>
          <w:bCs w:val="0"/>
          <w:kern w:val="2"/>
          <w:sz w:val="32"/>
          <w:szCs w:val="32"/>
          <w:lang w:val="en-US" w:eastAsia="zh-CN" w:bidi="ar-SA"/>
        </w:rPr>
        <w:t>扩大高中学校办学规模，</w:t>
      </w:r>
      <w:r>
        <w:rPr>
          <w:rStyle w:val="7"/>
          <w:rFonts w:ascii="仿宋_GB2312" w:hAnsi="仿宋_GB2312" w:eastAsia="仿宋_GB2312"/>
          <w:b w:val="0"/>
          <w:bCs w:val="0"/>
          <w:kern w:val="2"/>
          <w:sz w:val="32"/>
          <w:szCs w:val="32"/>
          <w:lang w:eastAsia="zh-CN" w:bidi="ar-SA"/>
        </w:rPr>
        <w:t>续建</w:t>
      </w:r>
      <w:r>
        <w:rPr>
          <w:rStyle w:val="7"/>
          <w:rFonts w:ascii="仿宋_GB2312" w:hAnsi="仿宋_GB2312" w:eastAsia="仿宋_GB2312"/>
          <w:b w:val="0"/>
          <w:bCs w:val="0"/>
          <w:kern w:val="2"/>
          <w:sz w:val="32"/>
          <w:szCs w:val="32"/>
          <w:lang w:val="en-US" w:eastAsia="zh-CN" w:bidi="ar-SA"/>
        </w:rPr>
        <w:t>西吉一中，</w:t>
      </w:r>
      <w:r>
        <w:rPr>
          <w:rStyle w:val="7"/>
          <w:rFonts w:ascii="仿宋_GB2312" w:hAnsi="仿宋_GB2312" w:eastAsia="仿宋_GB2312"/>
          <w:b w:val="0"/>
          <w:bCs w:val="0"/>
          <w:kern w:val="2"/>
          <w:sz w:val="32"/>
          <w:szCs w:val="32"/>
          <w:lang w:eastAsia="zh-CN" w:bidi="ar-SA"/>
        </w:rPr>
        <w:t>全面适应新高考；新建</w:t>
      </w:r>
      <w:r>
        <w:rPr>
          <w:rStyle w:val="7"/>
          <w:rFonts w:ascii="仿宋_GB2312" w:hAnsi="仿宋_GB2312" w:eastAsia="仿宋_GB2312"/>
          <w:b w:val="0"/>
          <w:bCs w:val="0"/>
          <w:kern w:val="2"/>
          <w:sz w:val="32"/>
          <w:szCs w:val="32"/>
          <w:lang w:val="en-US" w:eastAsia="zh-CN" w:bidi="ar-SA"/>
        </w:rPr>
        <w:t>西吉县第二职业中学</w:t>
      </w:r>
      <w:r>
        <w:rPr>
          <w:rStyle w:val="7"/>
          <w:rFonts w:ascii="仿宋_GB2312" w:hAnsi="仿宋_GB2312" w:eastAsia="仿宋_GB2312"/>
          <w:b w:val="0"/>
          <w:bCs w:val="0"/>
          <w:kern w:val="2"/>
          <w:sz w:val="32"/>
          <w:szCs w:val="32"/>
          <w:lang w:eastAsia="zh-CN" w:bidi="ar-SA"/>
        </w:rPr>
        <w:t>，提升职业教育办学水平</w:t>
      </w:r>
      <w:r>
        <w:rPr>
          <w:rStyle w:val="7"/>
          <w:rFonts w:ascii="仿宋_GB2312" w:hAnsi="仿宋_GB2312" w:eastAsia="仿宋_GB2312"/>
          <w:b w:val="0"/>
          <w:bCs w:val="0"/>
          <w:kern w:val="2"/>
          <w:sz w:val="32"/>
          <w:szCs w:val="32"/>
          <w:lang w:val="en-US" w:eastAsia="zh-CN" w:bidi="ar-SA"/>
        </w:rPr>
        <w:t>。</w:t>
      </w:r>
      <w:r>
        <w:rPr>
          <w:rStyle w:val="7"/>
          <w:rFonts w:ascii="仿宋_GB2312" w:hAnsi="仿宋_GB2312" w:eastAsia="仿宋_GB2312" w:cs="仿宋_GB2312"/>
          <w:b/>
          <w:bCs/>
          <w:kern w:val="2"/>
          <w:sz w:val="32"/>
          <w:szCs w:val="32"/>
          <w:lang w:val="en-US" w:eastAsia="zh-CN" w:bidi="ar-SA"/>
        </w:rPr>
        <w:t>四是</w:t>
      </w:r>
      <w:r>
        <w:rPr>
          <w:rStyle w:val="7"/>
          <w:rFonts w:ascii="仿宋_GB2312" w:hAnsi="仿宋_GB2312" w:eastAsia="仿宋_GB2312"/>
          <w:b w:val="0"/>
          <w:bCs w:val="0"/>
          <w:kern w:val="2"/>
          <w:sz w:val="32"/>
          <w:szCs w:val="32"/>
          <w:lang w:val="en-US" w:eastAsia="zh-CN" w:bidi="ar-SA"/>
        </w:rPr>
        <w:t>实行集团化办学模式，推广袁河教育集团办学经验，建立西吉一中、西吉一幼、西吉一小、西吉二小等教育集团，推行大学区化、集团化、联盟式办学，以城带乡、以强带弱、联合发展、优势互补，加快扩大优质教育资源覆盖面。</w:t>
      </w: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楷体_GB2312" w:hAnsi="楷体_GB2312" w:eastAsia="楷体_GB2312" w:cs="楷体_GB2312"/>
          <w:b/>
          <w:bCs/>
          <w:kern w:val="2"/>
          <w:sz w:val="32"/>
          <w:szCs w:val="32"/>
          <w:lang w:val="zh-CN" w:eastAsia="zh-CN" w:bidi="ar-SA"/>
        </w:rPr>
      </w:pPr>
      <w:r>
        <w:rPr>
          <w:rStyle w:val="7"/>
          <w:rFonts w:ascii="楷体_GB2312" w:hAnsi="楷体_GB2312" w:eastAsia="楷体_GB2312" w:cs="楷体_GB2312"/>
          <w:b/>
          <w:bCs/>
          <w:kern w:val="2"/>
          <w:sz w:val="32"/>
          <w:szCs w:val="32"/>
          <w:lang w:val="zh-CN" w:eastAsia="zh-CN" w:bidi="ar-SA"/>
        </w:rPr>
        <w:t>（二）全面提升办学水平，建立教育教学高质量发展体系</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baseline"/>
        <w:outlineLvl w:val="9"/>
        <w:rPr>
          <w:rStyle w:val="7"/>
          <w:rFonts w:ascii="仿宋_GB2312" w:hAnsi="仿宋_GB2312" w:eastAsia="仿宋_GB2312"/>
          <w:kern w:val="2"/>
          <w:sz w:val="32"/>
          <w:szCs w:val="32"/>
          <w:lang w:val="zh-CN" w:eastAsia="zh-CN" w:bidi="ar-SA"/>
        </w:rPr>
      </w:pPr>
      <w:r>
        <w:rPr>
          <w:rStyle w:val="7"/>
          <w:rFonts w:ascii="仿宋_GB2312" w:hAnsi="仿宋_GB2312" w:eastAsia="仿宋_GB2312" w:cs="仿宋_GB2312"/>
          <w:b/>
          <w:bCs/>
          <w:kern w:val="2"/>
          <w:sz w:val="32"/>
          <w:szCs w:val="32"/>
          <w:lang w:val="en-US" w:eastAsia="zh-CN" w:bidi="ar-SA"/>
        </w:rPr>
        <w:t>一是</w:t>
      </w:r>
      <w:r>
        <w:rPr>
          <w:rStyle w:val="7"/>
          <w:rFonts w:ascii="仿宋_GB2312" w:hAnsi="仿宋_GB2312" w:eastAsia="仿宋_GB2312"/>
          <w:b w:val="0"/>
          <w:bCs w:val="0"/>
          <w:kern w:val="2"/>
          <w:sz w:val="32"/>
          <w:szCs w:val="32"/>
          <w:lang w:val="zh-CN" w:eastAsia="zh-CN" w:bidi="ar-SA"/>
        </w:rPr>
        <w:t>推进学前教育普及普惠发展。</w:t>
      </w:r>
      <w:r>
        <w:rPr>
          <w:rStyle w:val="7"/>
          <w:rFonts w:ascii="仿宋_GB2312" w:hAnsi="仿宋_GB2312" w:eastAsia="仿宋_GB2312"/>
          <w:kern w:val="2"/>
          <w:sz w:val="32"/>
          <w:szCs w:val="32"/>
          <w:lang w:val="en-US" w:eastAsia="zh-CN" w:bidi="ar-SA"/>
        </w:rPr>
        <w:t>科学</w:t>
      </w:r>
      <w:r>
        <w:rPr>
          <w:rStyle w:val="7"/>
          <w:rFonts w:ascii="仿宋_GB2312" w:hAnsi="仿宋_GB2312" w:eastAsia="仿宋_GB2312"/>
          <w:kern w:val="2"/>
          <w:sz w:val="32"/>
          <w:szCs w:val="32"/>
          <w:lang w:val="zh-CN" w:eastAsia="zh-CN" w:bidi="ar-SA"/>
        </w:rPr>
        <w:t>制定</w:t>
      </w:r>
      <w:r>
        <w:rPr>
          <w:rStyle w:val="7"/>
          <w:rFonts w:ascii="仿宋_GB2312" w:hAnsi="仿宋_GB2312" w:eastAsia="仿宋_GB2312"/>
          <w:kern w:val="2"/>
          <w:sz w:val="32"/>
          <w:szCs w:val="32"/>
          <w:lang w:val="en-US" w:eastAsia="zh-CN" w:bidi="ar-SA"/>
        </w:rPr>
        <w:t>全县</w:t>
      </w:r>
      <w:r>
        <w:rPr>
          <w:rStyle w:val="7"/>
          <w:rFonts w:ascii="仿宋_GB2312" w:hAnsi="仿宋_GB2312" w:eastAsia="仿宋_GB2312"/>
          <w:kern w:val="2"/>
          <w:sz w:val="32"/>
          <w:szCs w:val="32"/>
          <w:lang w:val="zh-CN" w:eastAsia="zh-CN" w:bidi="ar-SA"/>
        </w:rPr>
        <w:t>幼儿园布局规划</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多渠道增加普惠性学前教育资源供给，到202</w:t>
      </w:r>
      <w:r>
        <w:rPr>
          <w:rStyle w:val="7"/>
          <w:rFonts w:ascii="仿宋_GB2312" w:hAnsi="仿宋_GB2312" w:eastAsia="仿宋_GB2312"/>
          <w:kern w:val="2"/>
          <w:sz w:val="32"/>
          <w:szCs w:val="32"/>
          <w:lang w:val="en-US" w:eastAsia="zh-CN" w:bidi="ar-SA"/>
        </w:rPr>
        <w:t>5</w:t>
      </w:r>
      <w:r>
        <w:rPr>
          <w:rStyle w:val="7"/>
          <w:rFonts w:ascii="仿宋_GB2312" w:hAnsi="仿宋_GB2312" w:eastAsia="仿宋_GB2312"/>
          <w:kern w:val="2"/>
          <w:sz w:val="32"/>
          <w:szCs w:val="32"/>
          <w:lang w:val="zh-CN" w:eastAsia="zh-CN" w:bidi="ar-SA"/>
        </w:rPr>
        <w:t>年，全</w:t>
      </w:r>
      <w:r>
        <w:rPr>
          <w:rStyle w:val="7"/>
          <w:rFonts w:ascii="仿宋_GB2312" w:hAnsi="仿宋_GB2312" w:eastAsia="仿宋_GB2312"/>
          <w:kern w:val="2"/>
          <w:sz w:val="32"/>
          <w:szCs w:val="32"/>
          <w:lang w:val="en-US" w:eastAsia="zh-CN" w:bidi="ar-SA"/>
        </w:rPr>
        <w:t>县</w:t>
      </w:r>
      <w:r>
        <w:rPr>
          <w:rStyle w:val="7"/>
          <w:rFonts w:ascii="仿宋_GB2312" w:hAnsi="仿宋_GB2312" w:eastAsia="仿宋_GB2312"/>
          <w:kern w:val="2"/>
          <w:sz w:val="32"/>
          <w:szCs w:val="32"/>
          <w:lang w:val="zh-CN" w:eastAsia="zh-CN" w:bidi="ar-SA"/>
        </w:rPr>
        <w:t>公办幼儿园数量</w:t>
      </w:r>
      <w:r>
        <w:rPr>
          <w:rStyle w:val="7"/>
          <w:rFonts w:ascii="仿宋_GB2312" w:hAnsi="仿宋_GB2312" w:eastAsia="仿宋_GB2312"/>
          <w:kern w:val="2"/>
          <w:sz w:val="32"/>
          <w:szCs w:val="32"/>
          <w:lang w:val="en-US" w:eastAsia="zh-CN" w:bidi="ar-SA"/>
        </w:rPr>
        <w:t>占90%</w:t>
      </w:r>
      <w:r>
        <w:rPr>
          <w:rStyle w:val="7"/>
          <w:rFonts w:ascii="仿宋_GB2312" w:hAnsi="仿宋_GB2312" w:eastAsia="仿宋_GB2312"/>
          <w:kern w:val="2"/>
          <w:sz w:val="32"/>
          <w:szCs w:val="32"/>
          <w:lang w:val="zh-CN" w:eastAsia="zh-CN" w:bidi="ar-SA"/>
        </w:rPr>
        <w:t>，普惠性幼儿园覆盖率达到</w:t>
      </w:r>
      <w:r>
        <w:rPr>
          <w:rStyle w:val="7"/>
          <w:rFonts w:ascii="仿宋_GB2312" w:hAnsi="仿宋_GB2312" w:eastAsia="仿宋_GB2312"/>
          <w:kern w:val="2"/>
          <w:sz w:val="32"/>
          <w:szCs w:val="32"/>
          <w:lang w:val="en-US" w:eastAsia="zh-CN" w:bidi="ar-SA"/>
        </w:rPr>
        <w:t>95</w:t>
      </w:r>
      <w:r>
        <w:rPr>
          <w:rStyle w:val="7"/>
          <w:rFonts w:ascii="仿宋_GB2312" w:hAnsi="仿宋_GB2312" w:eastAsia="仿宋_GB2312"/>
          <w:kern w:val="2"/>
          <w:sz w:val="32"/>
          <w:szCs w:val="32"/>
          <w:lang w:val="zh-CN" w:eastAsia="zh-CN" w:bidi="ar-SA"/>
        </w:rPr>
        <w:t>%</w:t>
      </w:r>
      <w:r>
        <w:rPr>
          <w:rStyle w:val="7"/>
          <w:rFonts w:ascii="仿宋_GB2312" w:hAnsi="仿宋_GB2312" w:eastAsia="仿宋_GB2312"/>
          <w:kern w:val="2"/>
          <w:sz w:val="32"/>
          <w:szCs w:val="32"/>
          <w:lang w:val="en-US" w:eastAsia="zh-CN" w:bidi="ar-SA"/>
        </w:rPr>
        <w:t>以上</w:t>
      </w:r>
      <w:r>
        <w:rPr>
          <w:rStyle w:val="7"/>
          <w:rFonts w:ascii="仿宋_GB2312" w:hAnsi="仿宋_GB2312" w:eastAsia="仿宋_GB2312"/>
          <w:kern w:val="2"/>
          <w:sz w:val="32"/>
          <w:szCs w:val="32"/>
          <w:lang w:val="zh-CN" w:eastAsia="zh-CN" w:bidi="ar-SA"/>
        </w:rPr>
        <w:t>。</w:t>
      </w:r>
      <w:r>
        <w:rPr>
          <w:rStyle w:val="7"/>
          <w:rFonts w:ascii="仿宋_GB2312" w:hAnsi="仿宋_GB2312" w:eastAsia="仿宋_GB2312" w:cs="仿宋_GB2312"/>
          <w:b/>
          <w:bCs/>
          <w:kern w:val="2"/>
          <w:sz w:val="32"/>
          <w:szCs w:val="32"/>
          <w:lang w:val="en-US" w:eastAsia="zh-CN" w:bidi="ar-SA"/>
        </w:rPr>
        <w:t>二是</w:t>
      </w:r>
      <w:r>
        <w:rPr>
          <w:rStyle w:val="7"/>
          <w:rFonts w:ascii="仿宋_GB2312" w:hAnsi="仿宋_GB2312" w:eastAsia="仿宋_GB2312"/>
          <w:b w:val="0"/>
          <w:bCs w:val="0"/>
          <w:kern w:val="2"/>
          <w:sz w:val="32"/>
          <w:szCs w:val="32"/>
          <w:lang w:val="zh-CN" w:eastAsia="zh-CN" w:bidi="ar-SA"/>
        </w:rPr>
        <w:t>推进义务教育优质均衡发展。</w:t>
      </w:r>
      <w:r>
        <w:rPr>
          <w:rStyle w:val="7"/>
          <w:rFonts w:ascii="仿宋_GB2312" w:hAnsi="仿宋_GB2312" w:eastAsia="仿宋_GB2312"/>
          <w:kern w:val="2"/>
          <w:sz w:val="32"/>
          <w:szCs w:val="32"/>
          <w:lang w:val="zh-CN" w:eastAsia="zh-CN" w:bidi="ar-SA"/>
        </w:rPr>
        <w:t>深入推进城乡义务教育一体化高质量发展，启动义务教育优质均衡发展示范县创建工作。</w:t>
      </w:r>
      <w:r>
        <w:rPr>
          <w:rStyle w:val="7"/>
          <w:rFonts w:ascii="仿宋_GB2312" w:hAnsi="仿宋_GB2312" w:eastAsia="仿宋_GB2312" w:cs="仿宋_GB2312"/>
          <w:b/>
          <w:bCs/>
          <w:kern w:val="2"/>
          <w:sz w:val="32"/>
          <w:szCs w:val="32"/>
          <w:lang w:val="en-US" w:eastAsia="zh-CN" w:bidi="ar-SA"/>
        </w:rPr>
        <w:t>三是</w:t>
      </w:r>
      <w:r>
        <w:rPr>
          <w:rStyle w:val="7"/>
          <w:rFonts w:ascii="仿宋_GB2312" w:hAnsi="仿宋_GB2312" w:eastAsia="仿宋_GB2312" w:cs="仿宋_GB2312"/>
          <w:b w:val="0"/>
          <w:bCs w:val="0"/>
          <w:kern w:val="2"/>
          <w:sz w:val="32"/>
          <w:szCs w:val="32"/>
          <w:lang w:eastAsia="zh-CN" w:bidi="ar-SA"/>
        </w:rPr>
        <w:t>“</w:t>
      </w:r>
      <w:r>
        <w:rPr>
          <w:rStyle w:val="7"/>
          <w:rFonts w:ascii="仿宋_GB2312" w:hAnsi="仿宋_GB2312" w:eastAsia="仿宋_GB2312"/>
          <w:kern w:val="2"/>
          <w:sz w:val="32"/>
          <w:szCs w:val="32"/>
          <w:lang w:val="zh-CN" w:eastAsia="zh-CN" w:bidi="ar-SA"/>
        </w:rPr>
        <w:t>五育并举</w:t>
      </w:r>
      <w:r>
        <w:rPr>
          <w:rStyle w:val="7"/>
          <w:rFonts w:ascii="仿宋_GB2312" w:hAnsi="仿宋_GB2312" w:eastAsia="仿宋_GB2312"/>
          <w:kern w:val="2"/>
          <w:sz w:val="32"/>
          <w:szCs w:val="32"/>
          <w:lang w:eastAsia="zh-CN" w:bidi="ar-SA"/>
        </w:rPr>
        <w:t>”</w:t>
      </w:r>
      <w:r>
        <w:rPr>
          <w:rStyle w:val="7"/>
          <w:rFonts w:ascii="仿宋_GB2312" w:hAnsi="仿宋_GB2312" w:eastAsia="仿宋_GB2312"/>
          <w:kern w:val="2"/>
          <w:sz w:val="32"/>
          <w:szCs w:val="32"/>
          <w:lang w:val="zh-CN" w:eastAsia="zh-CN" w:bidi="ar-SA"/>
        </w:rPr>
        <w:t>力促学生全面健康成长，坚持课内课外一体化、校内校外相结合的育</w:t>
      </w:r>
      <w:r>
        <w:rPr>
          <w:rStyle w:val="7"/>
          <w:rFonts w:ascii="仿宋_GB2312" w:hAnsi="仿宋_GB2312" w:eastAsia="仿宋_GB2312"/>
          <w:kern w:val="2"/>
          <w:sz w:val="32"/>
          <w:szCs w:val="32"/>
          <w:lang w:eastAsia="zh-CN" w:bidi="ar-SA"/>
        </w:rPr>
        <w:t>人</w:t>
      </w:r>
      <w:r>
        <w:rPr>
          <w:rStyle w:val="7"/>
          <w:rFonts w:ascii="仿宋_GB2312" w:hAnsi="仿宋_GB2312" w:eastAsia="仿宋_GB2312"/>
          <w:kern w:val="2"/>
          <w:sz w:val="32"/>
          <w:szCs w:val="32"/>
          <w:lang w:val="zh-CN" w:eastAsia="zh-CN" w:bidi="ar-SA"/>
        </w:rPr>
        <w:t>体制，帮助学生</w:t>
      </w:r>
      <w:r>
        <w:rPr>
          <w:rStyle w:val="7"/>
          <w:rFonts w:ascii="仿宋_GB2312" w:hAnsi="仿宋_GB2312" w:eastAsia="仿宋_GB2312"/>
          <w:kern w:val="2"/>
          <w:sz w:val="32"/>
          <w:szCs w:val="32"/>
          <w:lang w:eastAsia="zh-CN" w:bidi="ar-SA"/>
        </w:rPr>
        <w:t>掌握</w:t>
      </w:r>
      <w:r>
        <w:rPr>
          <w:rStyle w:val="7"/>
          <w:rFonts w:ascii="仿宋_GB2312" w:hAnsi="仿宋_GB2312" w:eastAsia="仿宋_GB2312"/>
          <w:kern w:val="2"/>
          <w:sz w:val="32"/>
          <w:szCs w:val="32"/>
          <w:lang w:val="zh-CN" w:eastAsia="zh-CN" w:bidi="ar-SA"/>
        </w:rPr>
        <w:t>1-2项艺术特长和爱好，提高学生审美与人文素养。构建学科教学和校园文化相融合，学校、家庭和社会相衔接的综合劳动、实践育人机制。</w:t>
      </w:r>
      <w:r>
        <w:rPr>
          <w:rStyle w:val="7"/>
          <w:rFonts w:ascii="仿宋_GB2312" w:hAnsi="仿宋_GB2312" w:eastAsia="仿宋_GB2312" w:cs="仿宋_GB2312"/>
          <w:b/>
          <w:bCs/>
          <w:kern w:val="2"/>
          <w:sz w:val="32"/>
          <w:szCs w:val="32"/>
          <w:lang w:val="en-US" w:eastAsia="zh-CN" w:bidi="ar-SA"/>
        </w:rPr>
        <w:t>四是</w:t>
      </w:r>
      <w:r>
        <w:rPr>
          <w:rStyle w:val="7"/>
          <w:rFonts w:ascii="仿宋_GB2312" w:hAnsi="仿宋_GB2312" w:eastAsia="仿宋_GB2312"/>
          <w:b w:val="0"/>
          <w:bCs w:val="0"/>
          <w:kern w:val="2"/>
          <w:sz w:val="32"/>
          <w:szCs w:val="32"/>
          <w:lang w:val="zh-CN" w:eastAsia="zh-CN" w:bidi="ar-SA"/>
        </w:rPr>
        <w:t>促进普通高中优质多样、特色发展。</w:t>
      </w:r>
      <w:r>
        <w:rPr>
          <w:rStyle w:val="7"/>
          <w:rFonts w:ascii="仿宋_GB2312" w:hAnsi="仿宋_GB2312" w:eastAsia="仿宋_GB2312"/>
          <w:kern w:val="2"/>
          <w:sz w:val="32"/>
          <w:szCs w:val="32"/>
          <w:lang w:val="zh-CN" w:eastAsia="zh-CN" w:bidi="ar-SA"/>
        </w:rPr>
        <w:t>推进综合高中改革，建立普通高中与中等职业教育互通发展机制。</w:t>
      </w:r>
      <w:r>
        <w:rPr>
          <w:rStyle w:val="7"/>
          <w:rFonts w:ascii="仿宋_GB2312" w:hAnsi="仿宋_GB2312" w:eastAsia="仿宋_GB2312" w:cs="仿宋_GB2312"/>
          <w:b/>
          <w:bCs/>
          <w:kern w:val="2"/>
          <w:sz w:val="32"/>
          <w:szCs w:val="32"/>
          <w:lang w:val="en-US" w:eastAsia="zh-CN" w:bidi="ar-SA"/>
        </w:rPr>
        <w:t>五是</w:t>
      </w:r>
      <w:r>
        <w:rPr>
          <w:rStyle w:val="7"/>
          <w:rFonts w:ascii="仿宋_GB2312" w:hAnsi="仿宋_GB2312" w:eastAsia="仿宋_GB2312"/>
          <w:b w:val="0"/>
          <w:bCs w:val="0"/>
          <w:kern w:val="2"/>
          <w:sz w:val="32"/>
          <w:szCs w:val="32"/>
          <w:lang w:val="zh-CN" w:eastAsia="zh-CN" w:bidi="ar-SA"/>
        </w:rPr>
        <w:t>完善职业教育人才培养培训体系。</w:t>
      </w:r>
      <w:r>
        <w:rPr>
          <w:rStyle w:val="7"/>
          <w:rFonts w:ascii="仿宋_GB2312" w:hAnsi="仿宋_GB2312" w:eastAsia="仿宋_GB2312"/>
          <w:kern w:val="2"/>
          <w:sz w:val="32"/>
          <w:szCs w:val="32"/>
          <w:lang w:val="zh-CN" w:eastAsia="zh-CN" w:bidi="ar-SA"/>
        </w:rPr>
        <w:t>实施现代职业教育质量提升计划和普职融合、产教融合战略，到2022年，实现职业</w:t>
      </w:r>
      <w:r>
        <w:rPr>
          <w:rStyle w:val="7"/>
          <w:rFonts w:ascii="仿宋_GB2312" w:hAnsi="仿宋_GB2312" w:eastAsia="仿宋_GB2312"/>
          <w:kern w:val="2"/>
          <w:sz w:val="32"/>
          <w:szCs w:val="32"/>
          <w:lang w:val="en-US" w:eastAsia="zh-CN" w:bidi="ar-SA"/>
        </w:rPr>
        <w:t>中学</w:t>
      </w:r>
      <w:r>
        <w:rPr>
          <w:rStyle w:val="7"/>
          <w:rFonts w:ascii="仿宋_GB2312" w:hAnsi="仿宋_GB2312" w:eastAsia="仿宋_GB2312"/>
          <w:kern w:val="2"/>
          <w:sz w:val="32"/>
          <w:szCs w:val="32"/>
          <w:lang w:eastAsia="zh-CN" w:bidi="ar-SA"/>
        </w:rPr>
        <w:t>示范校创建目标</w:t>
      </w:r>
      <w:r>
        <w:rPr>
          <w:rStyle w:val="7"/>
          <w:rFonts w:ascii="仿宋_GB2312" w:hAnsi="仿宋_GB2312" w:eastAsia="仿宋_GB2312"/>
          <w:kern w:val="2"/>
          <w:sz w:val="32"/>
          <w:szCs w:val="32"/>
          <w:lang w:val="zh-CN" w:eastAsia="zh-CN" w:bidi="ar-SA"/>
        </w:rPr>
        <w:t>，成为</w:t>
      </w:r>
      <w:r>
        <w:rPr>
          <w:rStyle w:val="7"/>
          <w:rFonts w:ascii="仿宋_GB2312" w:hAnsi="仿宋_GB2312" w:eastAsia="仿宋_GB2312"/>
          <w:kern w:val="2"/>
          <w:sz w:val="32"/>
          <w:szCs w:val="32"/>
          <w:lang w:val="en-US" w:eastAsia="zh-CN" w:bidi="ar-SA"/>
        </w:rPr>
        <w:t>县</w:t>
      </w:r>
      <w:r>
        <w:rPr>
          <w:rStyle w:val="7"/>
          <w:rFonts w:ascii="仿宋_GB2312" w:hAnsi="仿宋_GB2312" w:eastAsia="仿宋_GB2312"/>
          <w:kern w:val="2"/>
          <w:sz w:val="32"/>
          <w:szCs w:val="32"/>
          <w:lang w:val="zh-CN" w:eastAsia="zh-CN" w:bidi="ar-SA"/>
        </w:rPr>
        <w:t>域内学历教育、技术推广、扶贫开发、劳动力转移培训和社会生活教育</w:t>
      </w:r>
      <w:r>
        <w:rPr>
          <w:rStyle w:val="7"/>
          <w:rFonts w:ascii="仿宋_GB2312" w:hAnsi="仿宋_GB2312" w:eastAsia="仿宋_GB2312"/>
          <w:kern w:val="2"/>
          <w:sz w:val="32"/>
          <w:szCs w:val="32"/>
          <w:lang w:eastAsia="zh-CN" w:bidi="ar-SA"/>
        </w:rPr>
        <w:t>培训</w:t>
      </w:r>
      <w:r>
        <w:rPr>
          <w:rStyle w:val="7"/>
          <w:rFonts w:ascii="仿宋_GB2312" w:hAnsi="仿宋_GB2312" w:eastAsia="仿宋_GB2312"/>
          <w:kern w:val="2"/>
          <w:sz w:val="32"/>
          <w:szCs w:val="32"/>
          <w:lang w:val="zh-CN" w:eastAsia="zh-CN" w:bidi="ar-SA"/>
        </w:rPr>
        <w:t>中心。</w:t>
      </w:r>
      <w:r>
        <w:rPr>
          <w:rStyle w:val="7"/>
          <w:rFonts w:ascii="仿宋_GB2312" w:hAnsi="仿宋_GB2312" w:eastAsia="仿宋_GB2312" w:cs="仿宋_GB2312"/>
          <w:b/>
          <w:bCs/>
          <w:kern w:val="2"/>
          <w:sz w:val="32"/>
          <w:szCs w:val="32"/>
          <w:lang w:val="en-US" w:eastAsia="zh-CN" w:bidi="ar-SA"/>
        </w:rPr>
        <w:t>六是</w:t>
      </w:r>
      <w:r>
        <w:rPr>
          <w:rStyle w:val="7"/>
          <w:rFonts w:ascii="仿宋_GB2312" w:hAnsi="仿宋_GB2312" w:eastAsia="仿宋_GB2312"/>
          <w:b w:val="0"/>
          <w:bCs w:val="0"/>
          <w:kern w:val="2"/>
          <w:sz w:val="32"/>
          <w:szCs w:val="32"/>
          <w:lang w:val="zh-CN" w:eastAsia="zh-CN" w:bidi="ar-SA"/>
        </w:rPr>
        <w:t>推进创新素养教育。</w:t>
      </w:r>
      <w:r>
        <w:rPr>
          <w:rStyle w:val="7"/>
          <w:rFonts w:ascii="仿宋_GB2312" w:hAnsi="仿宋_GB2312" w:eastAsia="仿宋_GB2312"/>
          <w:color w:val="000000"/>
          <w:kern w:val="2"/>
          <w:sz w:val="32"/>
          <w:szCs w:val="32"/>
          <w:lang w:val="zh-CN" w:eastAsia="zh-CN" w:bidi="ar-SA"/>
        </w:rPr>
        <w:t>建立学校、教师、学生的创新素养教育评价体系，培养学生的创新人格、创新思维和创新方法，提高创新能力。</w:t>
      </w:r>
      <w:r>
        <w:rPr>
          <w:rStyle w:val="7"/>
          <w:rFonts w:ascii="仿宋_GB2312" w:hAnsi="仿宋_GB2312" w:eastAsia="仿宋_GB2312" w:cs="仿宋_GB2312"/>
          <w:b/>
          <w:bCs/>
          <w:color w:val="000000"/>
          <w:kern w:val="2"/>
          <w:sz w:val="32"/>
          <w:szCs w:val="32"/>
          <w:lang w:val="en-US" w:eastAsia="zh-CN" w:bidi="ar-SA"/>
        </w:rPr>
        <w:t>七是</w:t>
      </w:r>
      <w:r>
        <w:rPr>
          <w:rStyle w:val="7"/>
          <w:rFonts w:ascii="仿宋_GB2312" w:hAnsi="仿宋_GB2312" w:eastAsia="仿宋_GB2312"/>
          <w:b w:val="0"/>
          <w:bCs w:val="0"/>
          <w:kern w:val="2"/>
          <w:sz w:val="32"/>
          <w:szCs w:val="32"/>
          <w:lang w:val="zh-CN" w:eastAsia="zh-CN" w:bidi="ar-SA"/>
        </w:rPr>
        <w:t>提升乡村教育质量。</w:t>
      </w:r>
      <w:r>
        <w:rPr>
          <w:rStyle w:val="7"/>
          <w:rFonts w:ascii="仿宋_GB2312" w:hAnsi="仿宋_GB2312" w:eastAsia="仿宋_GB2312"/>
          <w:kern w:val="2"/>
          <w:sz w:val="32"/>
          <w:szCs w:val="32"/>
          <w:lang w:val="zh-CN" w:eastAsia="zh-CN" w:bidi="ar-SA"/>
        </w:rPr>
        <w:t>加大乡村学校标准化建设力度，</w:t>
      </w:r>
      <w:r>
        <w:rPr>
          <w:rStyle w:val="7"/>
          <w:rFonts w:ascii="仿宋_GB2312" w:hAnsi="仿宋_GB2312" w:eastAsia="仿宋_GB2312"/>
          <w:kern w:val="2"/>
          <w:sz w:val="32"/>
          <w:szCs w:val="32"/>
          <w:lang w:val="en-US" w:eastAsia="zh-CN" w:bidi="ar-SA"/>
        </w:rPr>
        <w:t>积极争取自治区10所优质中小学结对帮扶西吉县10所薄弱学校，</w:t>
      </w:r>
      <w:r>
        <w:rPr>
          <w:rStyle w:val="7"/>
          <w:rFonts w:ascii="仿宋_GB2312" w:hAnsi="仿宋_GB2312" w:eastAsia="仿宋_GB2312"/>
          <w:kern w:val="2"/>
          <w:sz w:val="32"/>
          <w:szCs w:val="32"/>
          <w:lang w:val="zh-CN" w:eastAsia="zh-CN" w:bidi="ar-SA"/>
        </w:rPr>
        <w:t>开展县域内城乡对口帮扶和一体化办学机制，努力办好每一所乡村学校。</w:t>
      </w:r>
      <w:r>
        <w:rPr>
          <w:rStyle w:val="7"/>
          <w:rFonts w:ascii="仿宋_GB2312" w:hAnsi="仿宋_GB2312" w:eastAsia="仿宋_GB2312" w:cs="仿宋_GB2312"/>
          <w:b/>
          <w:bCs/>
          <w:kern w:val="2"/>
          <w:sz w:val="32"/>
          <w:szCs w:val="32"/>
          <w:lang w:val="en-US" w:eastAsia="zh-CN" w:bidi="ar-SA"/>
        </w:rPr>
        <w:t>八是</w:t>
      </w:r>
      <w:r>
        <w:rPr>
          <w:rStyle w:val="7"/>
          <w:rFonts w:ascii="仿宋_GB2312" w:hAnsi="仿宋_GB2312" w:eastAsia="仿宋_GB2312"/>
          <w:b w:val="0"/>
          <w:bCs w:val="0"/>
          <w:kern w:val="2"/>
          <w:sz w:val="32"/>
          <w:szCs w:val="32"/>
          <w:lang w:val="zh-CN" w:eastAsia="zh-CN" w:bidi="ar-SA"/>
        </w:rPr>
        <w:t>保障特殊群体接受教育。</w:t>
      </w:r>
      <w:r>
        <w:rPr>
          <w:rStyle w:val="7"/>
          <w:rFonts w:ascii="仿宋_GB2312" w:hAnsi="仿宋_GB2312" w:eastAsia="仿宋_GB2312"/>
          <w:kern w:val="2"/>
          <w:sz w:val="32"/>
          <w:szCs w:val="32"/>
          <w:lang w:val="zh-CN" w:eastAsia="zh-CN" w:bidi="ar-SA"/>
        </w:rPr>
        <w:t>重视发展特殊教育，</w:t>
      </w:r>
      <w:r>
        <w:rPr>
          <w:rStyle w:val="7"/>
          <w:rFonts w:ascii="仿宋_GB2312" w:hAnsi="仿宋_GB2312" w:eastAsia="仿宋_GB2312"/>
          <w:kern w:val="2"/>
          <w:sz w:val="32"/>
          <w:szCs w:val="32"/>
          <w:lang w:val="en-US" w:eastAsia="zh-CN" w:bidi="ar-SA"/>
        </w:rPr>
        <w:t>积极争取新建西吉县九年一贯制特殊教育学校，并</w:t>
      </w:r>
      <w:r>
        <w:rPr>
          <w:rStyle w:val="7"/>
          <w:rFonts w:ascii="仿宋_GB2312" w:hAnsi="仿宋_GB2312" w:eastAsia="仿宋_GB2312"/>
          <w:kern w:val="2"/>
          <w:sz w:val="32"/>
          <w:szCs w:val="32"/>
          <w:lang w:val="zh-CN" w:eastAsia="zh-CN" w:bidi="ar-SA"/>
        </w:rPr>
        <w:t>向学前和高中阶段延伸，使每一名残疾儿童少年都能获得合适的教育。完善进城务工人员随迁子女、留守儿童、孤儿等弱势群体享受基本公共教育服务保障机制，加强温馨关爱保护力度，健全政府、家庭、学校、社会力量共同参与的服务体系。</w:t>
      </w:r>
      <w:r>
        <w:rPr>
          <w:rStyle w:val="7"/>
          <w:rFonts w:ascii="仿宋_GB2312" w:hAnsi="仿宋_GB2312" w:eastAsia="仿宋_GB2312"/>
          <w:b/>
          <w:bCs/>
          <w:kern w:val="2"/>
          <w:sz w:val="32"/>
          <w:szCs w:val="32"/>
          <w:lang w:val="zh-CN" w:eastAsia="zh-CN" w:bidi="ar-SA"/>
        </w:rPr>
        <w:t>九</w:t>
      </w:r>
      <w:r>
        <w:rPr>
          <w:rStyle w:val="7"/>
          <w:rFonts w:ascii="仿宋_GB2312" w:hAnsi="仿宋_GB2312" w:eastAsia="仿宋_GB2312" w:cs="仿宋_GB2312"/>
          <w:b/>
          <w:bCs/>
          <w:kern w:val="2"/>
          <w:sz w:val="32"/>
          <w:szCs w:val="32"/>
          <w:lang w:val="en-US" w:eastAsia="zh-CN" w:bidi="ar-SA"/>
        </w:rPr>
        <w:t>是</w:t>
      </w:r>
      <w:r>
        <w:rPr>
          <w:rStyle w:val="7"/>
          <w:rFonts w:ascii="仿宋_GB2312" w:hAnsi="仿宋_GB2312" w:eastAsia="仿宋_GB2312"/>
          <w:kern w:val="2"/>
          <w:sz w:val="32"/>
          <w:szCs w:val="32"/>
          <w:lang w:val="zh-CN" w:eastAsia="zh-CN" w:bidi="ar-SA"/>
        </w:rPr>
        <w:t>全面落实“互联网+教育”建设发展规划，建立健全信息化创新体制机制，推动形成人才培养、教育服务、教育治理的新模式，借</w:t>
      </w:r>
      <w:r>
        <w:rPr>
          <w:rStyle w:val="7"/>
          <w:rFonts w:ascii="仿宋_GB2312" w:hAnsi="仿宋_GB2312" w:eastAsia="仿宋_GB2312"/>
          <w:kern w:val="2"/>
          <w:sz w:val="32"/>
          <w:szCs w:val="32"/>
          <w:lang w:eastAsia="zh-CN" w:bidi="ar-SA"/>
        </w:rPr>
        <w:t>“</w:t>
      </w:r>
      <w:r>
        <w:rPr>
          <w:rStyle w:val="7"/>
          <w:rFonts w:ascii="仿宋_GB2312" w:hAnsi="仿宋_GB2312" w:eastAsia="仿宋_GB2312"/>
          <w:kern w:val="2"/>
          <w:sz w:val="32"/>
          <w:szCs w:val="32"/>
          <w:lang w:val="zh-CN" w:eastAsia="zh-CN" w:bidi="ar-SA"/>
        </w:rPr>
        <w:t>互联网+教育管理服务</w:t>
      </w:r>
      <w:r>
        <w:rPr>
          <w:rStyle w:val="7"/>
          <w:rFonts w:ascii="仿宋_GB2312" w:hAnsi="仿宋_GB2312" w:eastAsia="仿宋_GB2312"/>
          <w:kern w:val="2"/>
          <w:sz w:val="32"/>
          <w:szCs w:val="32"/>
          <w:lang w:eastAsia="zh-CN" w:bidi="ar-SA"/>
        </w:rPr>
        <w:t>”</w:t>
      </w:r>
      <w:r>
        <w:rPr>
          <w:rStyle w:val="7"/>
          <w:rFonts w:ascii="仿宋_GB2312" w:hAnsi="仿宋_GB2312" w:eastAsia="仿宋_GB2312"/>
          <w:kern w:val="2"/>
          <w:sz w:val="32"/>
          <w:szCs w:val="32"/>
          <w:lang w:val="zh-CN" w:eastAsia="zh-CN" w:bidi="ar-SA"/>
        </w:rPr>
        <w:t>模式，全面补足县域、城乡、校际、群体之间办学水平和教育质量短板，提高人民群众对教育的获得感幸福感。</w:t>
      </w: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楷体_GB2312" w:hAnsi="楷体_GB2312" w:eastAsia="楷体_GB2312" w:cs="楷体_GB2312"/>
          <w:b/>
          <w:bCs/>
          <w:kern w:val="2"/>
          <w:sz w:val="32"/>
          <w:szCs w:val="32"/>
          <w:lang w:val="zh-CN" w:eastAsia="zh-CN" w:bidi="ar-SA"/>
        </w:rPr>
      </w:pPr>
      <w:r>
        <w:rPr>
          <w:rStyle w:val="7"/>
          <w:rFonts w:ascii="楷体_GB2312" w:hAnsi="楷体_GB2312" w:eastAsia="楷体_GB2312" w:cs="楷体_GB2312"/>
          <w:b/>
          <w:bCs/>
          <w:kern w:val="2"/>
          <w:sz w:val="32"/>
          <w:szCs w:val="32"/>
          <w:lang w:val="zh-CN" w:eastAsia="zh-CN" w:bidi="ar-SA"/>
        </w:rPr>
        <w:t>（三）全面改善办学条件</w:t>
      </w: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Chars="0"/>
        <w:jc w:val="both"/>
        <w:textAlignment w:val="baseline"/>
        <w:outlineLvl w:val="9"/>
        <w:rPr>
          <w:rStyle w:val="7"/>
          <w:rFonts w:ascii="仿宋_GB2312" w:hAnsi="仿宋_GB2312" w:eastAsia="仿宋_GB2312"/>
          <w:kern w:val="2"/>
          <w:sz w:val="32"/>
          <w:szCs w:val="32"/>
          <w:lang w:val="zh-CN" w:eastAsia="zh-CN" w:bidi="ar-SA"/>
        </w:rPr>
      </w:pPr>
      <w:r>
        <w:rPr>
          <w:rStyle w:val="7"/>
          <w:rFonts w:ascii="仿宋_GB2312" w:hAnsi="仿宋_GB2312" w:eastAsia="仿宋_GB2312"/>
          <w:b w:val="0"/>
          <w:bCs w:val="0"/>
          <w:kern w:val="2"/>
          <w:sz w:val="32"/>
          <w:szCs w:val="32"/>
          <w:lang w:val="zh-CN" w:eastAsia="zh-CN" w:bidi="ar-SA"/>
        </w:rPr>
        <w:t>规划投资4</w:t>
      </w:r>
      <w:r>
        <w:rPr>
          <w:rStyle w:val="7"/>
          <w:rFonts w:ascii="仿宋_GB2312" w:hAnsi="仿宋_GB2312" w:eastAsia="仿宋_GB2312"/>
          <w:b w:val="0"/>
          <w:bCs w:val="0"/>
          <w:kern w:val="2"/>
          <w:sz w:val="32"/>
          <w:szCs w:val="32"/>
          <w:lang w:eastAsia="zh-CN" w:bidi="ar-SA"/>
        </w:rPr>
        <w:t>6</w:t>
      </w:r>
      <w:r>
        <w:rPr>
          <w:rStyle w:val="7"/>
          <w:rFonts w:ascii="仿宋_GB2312" w:hAnsi="仿宋_GB2312" w:eastAsia="仿宋_GB2312"/>
          <w:b w:val="0"/>
          <w:bCs w:val="0"/>
          <w:kern w:val="2"/>
          <w:sz w:val="32"/>
          <w:szCs w:val="32"/>
          <w:lang w:val="zh-CN" w:eastAsia="zh-CN" w:bidi="ar-SA"/>
        </w:rPr>
        <w:t>.795亿元，</w:t>
      </w:r>
      <w:r>
        <w:rPr>
          <w:rStyle w:val="7"/>
          <w:rFonts w:ascii="仿宋_GB2312" w:hAnsi="仿宋_GB2312" w:eastAsia="仿宋_GB2312" w:cs="仿宋_GB2312"/>
          <w:b/>
          <w:bCs/>
          <w:kern w:val="2"/>
          <w:sz w:val="32"/>
          <w:szCs w:val="32"/>
          <w:lang w:val="zh-CN" w:eastAsia="zh-CN" w:bidi="ar-SA"/>
        </w:rPr>
        <w:t>新建、改扩建</w:t>
      </w:r>
      <w:r>
        <w:rPr>
          <w:rStyle w:val="7"/>
          <w:rFonts w:ascii="仿宋_GB2312" w:hAnsi="仿宋_GB2312" w:eastAsia="仿宋_GB2312"/>
          <w:kern w:val="2"/>
          <w:sz w:val="32"/>
          <w:szCs w:val="32"/>
          <w:lang w:val="zh-CN" w:eastAsia="zh-CN" w:bidi="ar-SA"/>
        </w:rPr>
        <w:t>将台堡镇第二小学、沙沟乡第二小学等166所中小学教学楼、宿舍楼等项目，职业中学等4所学校风雨操场，309所学校设施设备改造，142所学校供暖改造项目，138所学校食堂改造项目，166所学校运动场改造项目，309所学校护眼灯具改造项目、265所学校卫生厕所建设项目，166所学教师</w:t>
      </w:r>
      <w:r>
        <w:rPr>
          <w:rStyle w:val="7"/>
          <w:rFonts w:ascii="仿宋_GB2312" w:hAnsi="仿宋_GB2312" w:eastAsia="仿宋_GB2312"/>
          <w:kern w:val="2"/>
          <w:sz w:val="32"/>
          <w:szCs w:val="32"/>
          <w:lang w:eastAsia="zh-CN" w:bidi="ar-SA"/>
        </w:rPr>
        <w:t>周转</w:t>
      </w:r>
      <w:r>
        <w:rPr>
          <w:rStyle w:val="7"/>
          <w:rFonts w:ascii="仿宋_GB2312" w:hAnsi="仿宋_GB2312" w:eastAsia="仿宋_GB2312"/>
          <w:kern w:val="2"/>
          <w:sz w:val="32"/>
          <w:szCs w:val="32"/>
          <w:lang w:val="zh-CN" w:eastAsia="zh-CN" w:bidi="ar-SA"/>
        </w:rPr>
        <w:t>宿舍项目。</w:t>
      </w: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楷体_GB2312" w:hAnsi="楷体_GB2312" w:eastAsia="楷体_GB2312" w:cs="楷体_GB2312"/>
          <w:b/>
          <w:bCs/>
          <w:kern w:val="2"/>
          <w:sz w:val="32"/>
          <w:szCs w:val="32"/>
          <w:lang w:val="zh-CN" w:eastAsia="zh-CN" w:bidi="ar-SA"/>
        </w:rPr>
      </w:pPr>
      <w:r>
        <w:rPr>
          <w:rStyle w:val="7"/>
          <w:rFonts w:ascii="楷体_GB2312" w:hAnsi="楷体_GB2312" w:eastAsia="楷体_GB2312" w:cs="楷体_GB2312"/>
          <w:b/>
          <w:bCs/>
          <w:kern w:val="2"/>
          <w:sz w:val="32"/>
          <w:szCs w:val="32"/>
          <w:lang w:val="zh-CN" w:eastAsia="zh-CN" w:bidi="ar-SA"/>
        </w:rPr>
        <w:t>（四）坚持立德树人  争做</w:t>
      </w:r>
      <w:r>
        <w:rPr>
          <w:rStyle w:val="7"/>
          <w:rFonts w:ascii="楷体_GB2312" w:hAnsi="楷体_GB2312" w:eastAsia="楷体_GB2312" w:cs="楷体_GB2312"/>
          <w:b/>
          <w:bCs/>
          <w:kern w:val="2"/>
          <w:sz w:val="32"/>
          <w:szCs w:val="32"/>
          <w:lang w:eastAsia="zh-CN" w:bidi="ar-SA"/>
        </w:rPr>
        <w:t>“</w:t>
      </w:r>
      <w:r>
        <w:rPr>
          <w:rStyle w:val="7"/>
          <w:rFonts w:ascii="楷体_GB2312" w:hAnsi="楷体_GB2312" w:eastAsia="楷体_GB2312" w:cs="楷体_GB2312"/>
          <w:b/>
          <w:bCs/>
          <w:kern w:val="2"/>
          <w:sz w:val="32"/>
          <w:szCs w:val="32"/>
          <w:lang w:val="zh-CN" w:eastAsia="zh-CN" w:bidi="ar-SA"/>
        </w:rPr>
        <w:t>四有好老师</w:t>
      </w:r>
      <w:r>
        <w:rPr>
          <w:rStyle w:val="7"/>
          <w:rFonts w:ascii="楷体_GB2312" w:hAnsi="楷体_GB2312" w:eastAsia="楷体_GB2312" w:cs="楷体_GB2312"/>
          <w:b/>
          <w:bCs/>
          <w:kern w:val="2"/>
          <w:sz w:val="32"/>
          <w:szCs w:val="32"/>
          <w:lang w:eastAsia="zh-CN" w:bidi="ar-SA"/>
        </w:rPr>
        <w:t>”</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baseline"/>
        <w:outlineLvl w:val="9"/>
        <w:rPr>
          <w:rStyle w:val="7"/>
          <w:rFonts w:ascii="仿宋_GB2312" w:hAnsi="仿宋_GB2312" w:eastAsia="仿宋_GB2312"/>
          <w:kern w:val="2"/>
          <w:sz w:val="32"/>
          <w:szCs w:val="32"/>
          <w:lang w:val="zh-CN" w:eastAsia="zh-CN" w:bidi="ar-SA"/>
        </w:rPr>
      </w:pPr>
      <w:r>
        <w:rPr>
          <w:rStyle w:val="7"/>
          <w:rFonts w:ascii="仿宋_GB2312" w:hAnsi="仿宋_GB2312" w:eastAsia="仿宋_GB2312" w:cs="仿宋_GB2312"/>
          <w:b/>
          <w:bCs/>
          <w:kern w:val="2"/>
          <w:sz w:val="32"/>
          <w:szCs w:val="32"/>
          <w:lang w:val="en-US" w:eastAsia="zh-CN" w:bidi="ar-SA"/>
        </w:rPr>
        <w:t>一是</w:t>
      </w:r>
      <w:r>
        <w:rPr>
          <w:rStyle w:val="7"/>
          <w:rFonts w:ascii="仿宋_GB2312" w:hAnsi="仿宋_GB2312" w:eastAsia="仿宋_GB2312"/>
          <w:b w:val="0"/>
          <w:bCs w:val="0"/>
          <w:kern w:val="2"/>
          <w:sz w:val="32"/>
          <w:szCs w:val="32"/>
          <w:lang w:val="zh-CN" w:eastAsia="zh-CN" w:bidi="ar-SA"/>
        </w:rPr>
        <w:t>坚持立德树人，加强师德师风建设。</w:t>
      </w:r>
      <w:r>
        <w:rPr>
          <w:rStyle w:val="7"/>
          <w:rFonts w:ascii="仿宋_GB2312" w:hAnsi="仿宋_GB2312" w:eastAsia="仿宋_GB2312"/>
          <w:kern w:val="2"/>
          <w:sz w:val="32"/>
          <w:szCs w:val="32"/>
          <w:lang w:val="zh-CN" w:eastAsia="zh-CN" w:bidi="ar-SA"/>
        </w:rPr>
        <w:t>把师德师风作为评价教师的第一标准，完善学校、教师、学生、家长和社会多方参与的师德监督评价体系</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健全教师荣誉机制、申诉机制、师德师风失范行为监测报告机制和联合惩戒机制。</w:t>
      </w:r>
      <w:r>
        <w:rPr>
          <w:rStyle w:val="7"/>
          <w:rFonts w:ascii="仿宋_GB2312" w:hAnsi="仿宋_GB2312" w:eastAsia="仿宋_GB2312" w:cs="仿宋_GB2312"/>
          <w:b/>
          <w:bCs/>
          <w:kern w:val="2"/>
          <w:sz w:val="32"/>
          <w:szCs w:val="32"/>
          <w:lang w:val="en-US" w:eastAsia="zh-CN" w:bidi="ar-SA"/>
        </w:rPr>
        <w:t>二是</w:t>
      </w:r>
      <w:r>
        <w:rPr>
          <w:rStyle w:val="7"/>
          <w:rFonts w:ascii="仿宋_GB2312" w:hAnsi="仿宋_GB2312" w:eastAsia="仿宋_GB2312"/>
          <w:b w:val="0"/>
          <w:bCs w:val="0"/>
          <w:kern w:val="2"/>
          <w:sz w:val="32"/>
          <w:szCs w:val="32"/>
          <w:lang w:val="en-US" w:eastAsia="zh-CN" w:bidi="ar-SA"/>
        </w:rPr>
        <w:t>切实</w:t>
      </w:r>
      <w:r>
        <w:rPr>
          <w:rStyle w:val="7"/>
          <w:rFonts w:ascii="仿宋_GB2312" w:hAnsi="仿宋_GB2312" w:eastAsia="仿宋_GB2312"/>
          <w:b w:val="0"/>
          <w:bCs w:val="0"/>
          <w:kern w:val="2"/>
          <w:sz w:val="32"/>
          <w:szCs w:val="32"/>
          <w:lang w:val="zh-CN" w:eastAsia="zh-CN" w:bidi="ar-SA"/>
        </w:rPr>
        <w:t>提高教师</w:t>
      </w:r>
      <w:r>
        <w:rPr>
          <w:rStyle w:val="7"/>
          <w:rFonts w:ascii="仿宋_GB2312" w:hAnsi="仿宋_GB2312" w:eastAsia="仿宋_GB2312"/>
          <w:b w:val="0"/>
          <w:bCs w:val="0"/>
          <w:kern w:val="2"/>
          <w:sz w:val="32"/>
          <w:szCs w:val="32"/>
          <w:lang w:val="en-US" w:eastAsia="zh-CN" w:bidi="ar-SA"/>
        </w:rPr>
        <w:t>素养</w:t>
      </w:r>
      <w:r>
        <w:rPr>
          <w:rStyle w:val="7"/>
          <w:rFonts w:ascii="仿宋_GB2312" w:hAnsi="仿宋_GB2312" w:eastAsia="仿宋_GB2312"/>
          <w:b w:val="0"/>
          <w:bCs w:val="0"/>
          <w:kern w:val="2"/>
          <w:sz w:val="32"/>
          <w:szCs w:val="32"/>
          <w:lang w:val="zh-CN" w:eastAsia="zh-CN" w:bidi="ar-SA"/>
        </w:rPr>
        <w:t>。加强教师</w:t>
      </w:r>
      <w:r>
        <w:rPr>
          <w:rStyle w:val="7"/>
          <w:rFonts w:ascii="仿宋_GB2312" w:hAnsi="仿宋_GB2312" w:eastAsia="仿宋_GB2312"/>
          <w:color w:val="000000"/>
          <w:kern w:val="2"/>
          <w:sz w:val="32"/>
          <w:szCs w:val="32"/>
          <w:lang w:val="zh-CN" w:eastAsia="zh-CN" w:bidi="ar-SA"/>
        </w:rPr>
        <w:t>教学基本功与教学技能训练，提升信息化教学应用水平，建设一支高素质专业化现代化中小学教师队伍，争做</w:t>
      </w:r>
      <w:r>
        <w:rPr>
          <w:rStyle w:val="7"/>
          <w:rFonts w:ascii="仿宋_GB2312" w:hAnsi="仿宋_GB2312" w:eastAsia="仿宋_GB2312"/>
          <w:color w:val="000000"/>
          <w:kern w:val="2"/>
          <w:sz w:val="32"/>
          <w:szCs w:val="32"/>
          <w:lang w:eastAsia="zh-CN" w:bidi="ar-SA"/>
        </w:rPr>
        <w:t>“</w:t>
      </w:r>
      <w:r>
        <w:rPr>
          <w:rStyle w:val="7"/>
          <w:rFonts w:ascii="仿宋_GB2312" w:hAnsi="仿宋_GB2312" w:eastAsia="仿宋_GB2312"/>
          <w:color w:val="000000"/>
          <w:kern w:val="2"/>
          <w:sz w:val="32"/>
          <w:szCs w:val="32"/>
          <w:lang w:val="zh-CN" w:eastAsia="zh-CN" w:bidi="ar-SA"/>
        </w:rPr>
        <w:t>四有好老师</w:t>
      </w:r>
      <w:r>
        <w:rPr>
          <w:rStyle w:val="7"/>
          <w:rFonts w:ascii="仿宋_GB2312" w:hAnsi="仿宋_GB2312" w:eastAsia="仿宋_GB2312"/>
          <w:color w:val="000000"/>
          <w:kern w:val="2"/>
          <w:sz w:val="32"/>
          <w:szCs w:val="32"/>
          <w:lang w:eastAsia="zh-CN" w:bidi="ar-SA"/>
        </w:rPr>
        <w:t>”</w:t>
      </w:r>
      <w:r>
        <w:rPr>
          <w:rStyle w:val="7"/>
          <w:rFonts w:ascii="仿宋_GB2312" w:hAnsi="仿宋_GB2312" w:eastAsia="仿宋_GB2312"/>
          <w:color w:val="000000"/>
          <w:kern w:val="2"/>
          <w:sz w:val="32"/>
          <w:szCs w:val="32"/>
          <w:lang w:val="zh-CN" w:eastAsia="zh-CN" w:bidi="ar-SA"/>
        </w:rPr>
        <w:t>。</w:t>
      </w:r>
      <w:r>
        <w:rPr>
          <w:rStyle w:val="7"/>
          <w:rFonts w:ascii="仿宋_GB2312" w:hAnsi="仿宋_GB2312" w:eastAsia="仿宋_GB2312" w:cs="仿宋_GB2312"/>
          <w:b/>
          <w:bCs/>
          <w:color w:val="000000"/>
          <w:kern w:val="2"/>
          <w:sz w:val="32"/>
          <w:szCs w:val="32"/>
          <w:lang w:val="en-US" w:eastAsia="zh-CN" w:bidi="ar-SA"/>
        </w:rPr>
        <w:t>三是</w:t>
      </w:r>
      <w:r>
        <w:rPr>
          <w:rStyle w:val="7"/>
          <w:rFonts w:ascii="仿宋_GB2312" w:hAnsi="仿宋_GB2312" w:eastAsia="仿宋_GB2312"/>
          <w:color w:val="000000"/>
          <w:kern w:val="2"/>
          <w:sz w:val="32"/>
          <w:szCs w:val="32"/>
          <w:lang w:val="zh-CN" w:eastAsia="zh-CN" w:bidi="ar-SA"/>
        </w:rPr>
        <w:t>坚持</w:t>
      </w:r>
      <w:r>
        <w:rPr>
          <w:rStyle w:val="7"/>
          <w:rFonts w:hint="default" w:ascii="仿宋_GB2312" w:hAnsi="仿宋_GB2312" w:eastAsia="仿宋_GB2312" w:cs="仿宋_GB2312"/>
          <w:color w:val="000000"/>
          <w:kern w:val="2"/>
          <w:sz w:val="32"/>
          <w:szCs w:val="32"/>
          <w:lang w:eastAsia="zh-CN" w:bidi="ar-SA"/>
        </w:rPr>
        <w:t>“</w:t>
      </w:r>
      <w:r>
        <w:rPr>
          <w:rStyle w:val="7"/>
          <w:rFonts w:hint="eastAsia" w:ascii="仿宋_GB2312" w:hAnsi="仿宋_GB2312" w:eastAsia="仿宋_GB2312" w:cs="仿宋_GB2312"/>
          <w:color w:val="000000"/>
          <w:kern w:val="2"/>
          <w:sz w:val="32"/>
          <w:szCs w:val="32"/>
          <w:lang w:val="zh-CN" w:eastAsia="zh-CN" w:bidi="ar-SA"/>
        </w:rPr>
        <w:t>校长公开聘任制</w:t>
      </w:r>
      <w:r>
        <w:rPr>
          <w:rStyle w:val="7"/>
          <w:rFonts w:hint="default" w:ascii="仿宋_GB2312" w:hAnsi="仿宋_GB2312" w:eastAsia="仿宋_GB2312" w:cs="仿宋_GB2312"/>
          <w:color w:val="000000"/>
          <w:kern w:val="2"/>
          <w:sz w:val="32"/>
          <w:szCs w:val="32"/>
          <w:lang w:eastAsia="zh-CN" w:bidi="ar-SA"/>
        </w:rPr>
        <w:t>”</w:t>
      </w:r>
      <w:r>
        <w:rPr>
          <w:rStyle w:val="7"/>
          <w:rFonts w:hint="eastAsia" w:ascii="仿宋_GB2312" w:hAnsi="仿宋_GB2312" w:eastAsia="仿宋_GB2312" w:cs="仿宋_GB2312"/>
          <w:color w:val="000000"/>
          <w:kern w:val="2"/>
          <w:sz w:val="32"/>
          <w:szCs w:val="32"/>
          <w:lang w:val="zh-CN" w:eastAsia="zh-CN" w:bidi="ar-SA"/>
        </w:rPr>
        <w:t>和</w:t>
      </w:r>
      <w:r>
        <w:rPr>
          <w:rStyle w:val="7"/>
          <w:rFonts w:hint="default" w:ascii="仿宋_GB2312" w:hAnsi="仿宋_GB2312" w:eastAsia="仿宋_GB2312" w:cs="仿宋_GB2312"/>
          <w:color w:val="000000"/>
          <w:kern w:val="2"/>
          <w:sz w:val="32"/>
          <w:szCs w:val="32"/>
          <w:lang w:eastAsia="zh-CN" w:bidi="ar-SA"/>
        </w:rPr>
        <w:t>“</w:t>
      </w:r>
      <w:r>
        <w:rPr>
          <w:rStyle w:val="7"/>
          <w:rFonts w:hint="eastAsia" w:ascii="仿宋_GB2312" w:hAnsi="仿宋_GB2312" w:eastAsia="仿宋_GB2312" w:cs="仿宋_GB2312"/>
          <w:color w:val="000000"/>
          <w:kern w:val="2"/>
          <w:sz w:val="32"/>
          <w:szCs w:val="32"/>
          <w:lang w:val="zh-CN" w:eastAsia="zh-CN" w:bidi="ar-SA"/>
        </w:rPr>
        <w:t>校长提名制</w:t>
      </w:r>
      <w:r>
        <w:rPr>
          <w:rStyle w:val="7"/>
          <w:rFonts w:hint="default" w:ascii="仿宋_GB2312" w:hAnsi="仿宋_GB2312" w:eastAsia="仿宋_GB2312" w:cs="仿宋_GB2312"/>
          <w:color w:val="000000"/>
          <w:kern w:val="2"/>
          <w:sz w:val="32"/>
          <w:szCs w:val="32"/>
          <w:lang w:eastAsia="zh-CN" w:bidi="ar-SA"/>
        </w:rPr>
        <w:t>”</w:t>
      </w:r>
      <w:r>
        <w:rPr>
          <w:rStyle w:val="7"/>
          <w:rFonts w:hint="eastAsia" w:ascii="仿宋_GB2312" w:hAnsi="仿宋_GB2312" w:eastAsia="仿宋_GB2312" w:cs="仿宋_GB2312"/>
          <w:color w:val="000000"/>
          <w:kern w:val="2"/>
          <w:sz w:val="32"/>
          <w:szCs w:val="32"/>
          <w:lang w:val="zh-CN" w:eastAsia="zh-CN" w:bidi="ar-SA"/>
        </w:rPr>
        <w:t>，配优选齐学校党组织书记、校长和学校班子。实施好“国培</w:t>
      </w:r>
      <w:r>
        <w:rPr>
          <w:rStyle w:val="7"/>
          <w:rFonts w:ascii="仿宋_GB2312" w:hAnsi="仿宋_GB2312" w:eastAsia="仿宋_GB2312"/>
          <w:color w:val="000000"/>
          <w:kern w:val="2"/>
          <w:sz w:val="32"/>
          <w:szCs w:val="32"/>
          <w:lang w:val="zh-CN" w:eastAsia="zh-CN" w:bidi="ar-SA"/>
        </w:rPr>
        <w:t>计划”“区培计划”，开展“名师</w:t>
      </w:r>
      <w:r>
        <w:rPr>
          <w:rStyle w:val="7"/>
          <w:rFonts w:ascii="仿宋_GB2312" w:hAnsi="仿宋_GB2312" w:eastAsia="仿宋_GB2312"/>
          <w:color w:val="000000"/>
          <w:kern w:val="2"/>
          <w:sz w:val="32"/>
          <w:szCs w:val="32"/>
          <w:lang w:val="en-US" w:eastAsia="zh-CN" w:bidi="ar-SA"/>
        </w:rPr>
        <w:t>名校长工作室</w:t>
      </w:r>
      <w:r>
        <w:rPr>
          <w:rStyle w:val="7"/>
          <w:rFonts w:ascii="仿宋_GB2312" w:hAnsi="仿宋_GB2312" w:eastAsia="仿宋_GB2312"/>
          <w:color w:val="000000"/>
          <w:kern w:val="2"/>
          <w:sz w:val="32"/>
          <w:szCs w:val="32"/>
          <w:lang w:val="zh-CN" w:eastAsia="zh-CN" w:bidi="ar-SA"/>
        </w:rPr>
        <w:t>”</w:t>
      </w:r>
      <w:r>
        <w:rPr>
          <w:rStyle w:val="7"/>
          <w:rFonts w:ascii="仿宋_GB2312" w:hAnsi="仿宋_GB2312" w:eastAsia="仿宋_GB2312"/>
          <w:color w:val="000000"/>
          <w:kern w:val="2"/>
          <w:sz w:val="32"/>
          <w:szCs w:val="32"/>
          <w:lang w:val="en-US" w:eastAsia="zh-CN" w:bidi="ar-SA"/>
        </w:rPr>
        <w:t>、</w:t>
      </w:r>
      <w:r>
        <w:rPr>
          <w:rStyle w:val="7"/>
          <w:rFonts w:ascii="仿宋_GB2312" w:hAnsi="仿宋_GB2312" w:eastAsia="仿宋_GB2312"/>
          <w:color w:val="000000"/>
          <w:kern w:val="2"/>
          <w:sz w:val="32"/>
          <w:szCs w:val="32"/>
          <w:lang w:val="zh-CN" w:eastAsia="zh-CN" w:bidi="ar-SA"/>
        </w:rPr>
        <w:t>骨干教师、学科带头人、小学全科型教师培养培训工作。建设5</w:t>
      </w:r>
      <w:r>
        <w:rPr>
          <w:rStyle w:val="7"/>
          <w:rFonts w:ascii="仿宋_GB2312" w:hAnsi="仿宋_GB2312" w:eastAsia="仿宋_GB2312"/>
          <w:color w:val="000000"/>
          <w:kern w:val="2"/>
          <w:sz w:val="32"/>
          <w:szCs w:val="32"/>
          <w:lang w:val="en-US" w:eastAsia="zh-CN" w:bidi="ar-SA"/>
        </w:rPr>
        <w:t>0</w:t>
      </w:r>
      <w:r>
        <w:rPr>
          <w:rStyle w:val="7"/>
          <w:rFonts w:ascii="仿宋_GB2312" w:hAnsi="仿宋_GB2312" w:eastAsia="仿宋_GB2312"/>
          <w:color w:val="000000"/>
          <w:kern w:val="2"/>
          <w:sz w:val="32"/>
          <w:szCs w:val="32"/>
          <w:lang w:val="zh-CN" w:eastAsia="zh-CN" w:bidi="ar-SA"/>
        </w:rPr>
        <w:t>个以上</w:t>
      </w:r>
      <w:r>
        <w:rPr>
          <w:rStyle w:val="7"/>
          <w:rFonts w:ascii="仿宋_GB2312" w:hAnsi="仿宋_GB2312" w:eastAsia="仿宋_GB2312"/>
          <w:color w:val="000000"/>
          <w:kern w:val="2"/>
          <w:sz w:val="32"/>
          <w:szCs w:val="32"/>
          <w:lang w:val="en-US" w:eastAsia="zh-CN" w:bidi="ar-SA"/>
        </w:rPr>
        <w:t>县</w:t>
      </w:r>
      <w:r>
        <w:rPr>
          <w:rStyle w:val="7"/>
          <w:rFonts w:ascii="仿宋_GB2312" w:hAnsi="仿宋_GB2312" w:eastAsia="仿宋_GB2312"/>
          <w:color w:val="000000"/>
          <w:kern w:val="2"/>
          <w:sz w:val="32"/>
          <w:szCs w:val="32"/>
          <w:lang w:val="zh-CN" w:eastAsia="zh-CN" w:bidi="ar-SA"/>
        </w:rPr>
        <w:t>级教师教学及服务岗位创新骨干团队，</w:t>
      </w:r>
      <w:r>
        <w:rPr>
          <w:rStyle w:val="7"/>
          <w:rFonts w:ascii="仿宋_GB2312" w:hAnsi="仿宋_GB2312" w:eastAsia="仿宋_GB2312"/>
          <w:color w:val="000000"/>
          <w:kern w:val="2"/>
          <w:sz w:val="32"/>
          <w:szCs w:val="32"/>
          <w:lang w:val="en-US" w:eastAsia="zh-CN" w:bidi="ar-SA"/>
        </w:rPr>
        <w:t>积极开展职业中学</w:t>
      </w:r>
      <w:r>
        <w:rPr>
          <w:rStyle w:val="7"/>
          <w:rFonts w:ascii="仿宋_GB2312" w:hAnsi="仿宋_GB2312" w:eastAsia="仿宋_GB2312"/>
          <w:color w:val="000000"/>
          <w:kern w:val="2"/>
          <w:sz w:val="32"/>
          <w:szCs w:val="32"/>
          <w:lang w:eastAsia="zh-CN" w:bidi="ar-SA"/>
        </w:rPr>
        <w:t>“</w:t>
      </w:r>
      <w:r>
        <w:rPr>
          <w:rStyle w:val="7"/>
          <w:rFonts w:ascii="仿宋_GB2312" w:hAnsi="仿宋_GB2312" w:eastAsia="仿宋_GB2312"/>
          <w:color w:val="000000"/>
          <w:kern w:val="2"/>
          <w:sz w:val="32"/>
          <w:szCs w:val="32"/>
          <w:lang w:val="zh-CN" w:eastAsia="zh-CN" w:bidi="ar-SA"/>
        </w:rPr>
        <w:t>双师型教师</w:t>
      </w:r>
      <w:r>
        <w:rPr>
          <w:rStyle w:val="7"/>
          <w:rFonts w:ascii="仿宋_GB2312" w:hAnsi="仿宋_GB2312" w:eastAsia="仿宋_GB2312"/>
          <w:color w:val="000000"/>
          <w:kern w:val="2"/>
          <w:sz w:val="32"/>
          <w:szCs w:val="32"/>
          <w:lang w:eastAsia="zh-CN" w:bidi="ar-SA"/>
        </w:rPr>
        <w:t>”</w:t>
      </w:r>
      <w:r>
        <w:rPr>
          <w:rStyle w:val="7"/>
          <w:rFonts w:ascii="仿宋_GB2312" w:hAnsi="仿宋_GB2312" w:eastAsia="仿宋_GB2312"/>
          <w:color w:val="000000"/>
          <w:kern w:val="2"/>
          <w:sz w:val="32"/>
          <w:szCs w:val="32"/>
          <w:lang w:val="zh-CN" w:eastAsia="zh-CN" w:bidi="ar-SA"/>
        </w:rPr>
        <w:t>培养培训</w:t>
      </w:r>
      <w:r>
        <w:rPr>
          <w:rStyle w:val="7"/>
          <w:rFonts w:ascii="仿宋_GB2312" w:hAnsi="仿宋_GB2312" w:eastAsia="仿宋_GB2312"/>
          <w:color w:val="000000"/>
          <w:kern w:val="2"/>
          <w:sz w:val="32"/>
          <w:szCs w:val="32"/>
          <w:lang w:val="en-US" w:eastAsia="zh-CN" w:bidi="ar-SA"/>
        </w:rPr>
        <w:t>工作</w:t>
      </w:r>
      <w:r>
        <w:rPr>
          <w:rStyle w:val="7"/>
          <w:rFonts w:ascii="仿宋_GB2312" w:hAnsi="仿宋_GB2312" w:eastAsia="仿宋_GB2312"/>
          <w:color w:val="000000"/>
          <w:kern w:val="2"/>
          <w:sz w:val="32"/>
          <w:szCs w:val="32"/>
          <w:lang w:val="zh-CN" w:eastAsia="zh-CN" w:bidi="ar-SA"/>
        </w:rPr>
        <w:t>。</w:t>
      </w:r>
      <w:r>
        <w:rPr>
          <w:rStyle w:val="7"/>
          <w:rFonts w:ascii="仿宋_GB2312" w:hAnsi="仿宋_GB2312" w:eastAsia="仿宋_GB2312" w:cs="仿宋_GB2312"/>
          <w:b/>
          <w:bCs/>
          <w:color w:val="000000"/>
          <w:kern w:val="2"/>
          <w:sz w:val="32"/>
          <w:szCs w:val="32"/>
          <w:lang w:val="en-US" w:eastAsia="zh-CN" w:bidi="ar-SA"/>
        </w:rPr>
        <w:t>四是</w:t>
      </w:r>
      <w:r>
        <w:rPr>
          <w:rStyle w:val="7"/>
          <w:rFonts w:ascii="仿宋_GB2312" w:hAnsi="仿宋_GB2312" w:eastAsia="仿宋_GB2312"/>
          <w:b w:val="0"/>
          <w:bCs w:val="0"/>
          <w:kern w:val="2"/>
          <w:sz w:val="32"/>
          <w:szCs w:val="32"/>
          <w:lang w:val="zh-CN" w:eastAsia="zh-CN" w:bidi="ar-SA"/>
        </w:rPr>
        <w:t>深化教师管理制度改革。实施“县管校聘”改革，推进优秀教师和紧缺薄弱学科教师交流轮岗机制。</w:t>
      </w:r>
      <w:r>
        <w:rPr>
          <w:rStyle w:val="7"/>
          <w:rFonts w:ascii="仿宋_GB2312" w:hAnsi="仿宋_GB2312" w:eastAsia="仿宋_GB2312"/>
          <w:kern w:val="2"/>
          <w:sz w:val="32"/>
          <w:szCs w:val="32"/>
          <w:lang w:val="zh-CN" w:eastAsia="zh-CN" w:bidi="ar-SA"/>
        </w:rPr>
        <w:t>盘活事业单位编制存量向教师队伍倾斜，加大教职工编制统筹配置和跨区域调整力度。实行公办幼儿园、</w:t>
      </w:r>
      <w:r>
        <w:rPr>
          <w:rStyle w:val="7"/>
          <w:rFonts w:ascii="仿宋_GB2312" w:hAnsi="仿宋_GB2312" w:eastAsia="仿宋_GB2312"/>
          <w:kern w:val="2"/>
          <w:sz w:val="32"/>
          <w:szCs w:val="32"/>
          <w:lang w:val="en-US" w:eastAsia="zh-CN" w:bidi="ar-SA"/>
        </w:rPr>
        <w:t>职业中学教师</w:t>
      </w:r>
      <w:r>
        <w:rPr>
          <w:rStyle w:val="7"/>
          <w:rFonts w:ascii="仿宋_GB2312" w:hAnsi="仿宋_GB2312" w:eastAsia="仿宋_GB2312"/>
          <w:kern w:val="2"/>
          <w:sz w:val="32"/>
          <w:szCs w:val="32"/>
          <w:lang w:val="zh-CN" w:eastAsia="zh-CN" w:bidi="ar-SA"/>
        </w:rPr>
        <w:t>政府购买补充机制。</w:t>
      </w:r>
      <w:r>
        <w:rPr>
          <w:rStyle w:val="7"/>
          <w:rFonts w:ascii="仿宋_GB2312" w:hAnsi="仿宋_GB2312" w:eastAsia="仿宋_GB2312" w:cs="仿宋_GB2312"/>
          <w:b/>
          <w:bCs/>
          <w:kern w:val="2"/>
          <w:sz w:val="32"/>
          <w:szCs w:val="32"/>
          <w:lang w:val="en-US" w:eastAsia="zh-CN" w:bidi="ar-SA"/>
        </w:rPr>
        <w:t>五是</w:t>
      </w:r>
      <w:r>
        <w:rPr>
          <w:rStyle w:val="7"/>
          <w:rFonts w:ascii="仿宋_GB2312" w:hAnsi="仿宋_GB2312" w:eastAsia="仿宋_GB2312"/>
          <w:b w:val="0"/>
          <w:bCs w:val="0"/>
          <w:kern w:val="2"/>
          <w:sz w:val="32"/>
          <w:szCs w:val="32"/>
          <w:lang w:val="en-US" w:eastAsia="zh-CN" w:bidi="ar-SA"/>
        </w:rPr>
        <w:t>培强调优</w:t>
      </w:r>
      <w:r>
        <w:rPr>
          <w:rStyle w:val="7"/>
          <w:rFonts w:ascii="仿宋_GB2312" w:hAnsi="仿宋_GB2312" w:eastAsia="仿宋_GB2312"/>
          <w:b w:val="0"/>
          <w:bCs w:val="0"/>
          <w:kern w:val="2"/>
          <w:sz w:val="32"/>
          <w:szCs w:val="32"/>
          <w:lang w:val="zh-CN" w:eastAsia="zh-CN" w:bidi="ar-SA"/>
        </w:rPr>
        <w:t>教职工</w:t>
      </w:r>
      <w:r>
        <w:rPr>
          <w:rStyle w:val="7"/>
          <w:rFonts w:ascii="仿宋_GB2312" w:hAnsi="仿宋_GB2312" w:eastAsia="仿宋_GB2312"/>
          <w:b w:val="0"/>
          <w:bCs w:val="0"/>
          <w:kern w:val="2"/>
          <w:sz w:val="32"/>
          <w:szCs w:val="32"/>
          <w:lang w:val="en-US" w:eastAsia="zh-CN" w:bidi="ar-SA"/>
        </w:rPr>
        <w:t>队伍</w:t>
      </w:r>
      <w:r>
        <w:rPr>
          <w:rStyle w:val="7"/>
          <w:rFonts w:ascii="仿宋_GB2312" w:hAnsi="仿宋_GB2312" w:eastAsia="仿宋_GB2312"/>
          <w:b w:val="0"/>
          <w:bCs w:val="0"/>
          <w:kern w:val="2"/>
          <w:sz w:val="32"/>
          <w:szCs w:val="32"/>
          <w:lang w:val="zh-CN" w:eastAsia="zh-CN" w:bidi="ar-SA"/>
        </w:rPr>
        <w:t>。</w:t>
      </w:r>
      <w:r>
        <w:rPr>
          <w:rStyle w:val="7"/>
          <w:rFonts w:ascii="仿宋_GB2312" w:hAnsi="仿宋_GB2312" w:eastAsia="仿宋_GB2312"/>
          <w:b w:val="0"/>
          <w:bCs w:val="0"/>
          <w:kern w:val="2"/>
          <w:sz w:val="32"/>
          <w:szCs w:val="32"/>
          <w:lang w:val="en-US" w:eastAsia="zh-CN" w:bidi="ar-SA"/>
        </w:rPr>
        <w:t>积极争取免费师范生、</w:t>
      </w:r>
      <w:r>
        <w:rPr>
          <w:rStyle w:val="7"/>
          <w:rFonts w:ascii="仿宋_GB2312" w:hAnsi="仿宋_GB2312" w:eastAsia="仿宋_GB2312"/>
          <w:kern w:val="2"/>
          <w:sz w:val="32"/>
          <w:szCs w:val="32"/>
          <w:lang w:val="zh-CN" w:eastAsia="zh-CN" w:bidi="ar-SA"/>
        </w:rPr>
        <w:t>“特岗教师”计划，加大教职工绩效考核和奖惩力度，深入实施乡村教师支持计划</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统筹制定寄宿制学校宿管、食堂、安保、医保等后勤岗位购买服务实施办法。实施优秀青年教师培养奖励计划，优化乡村青年教师发展环境，选树培养拔尖人才和后备干部。</w:t>
      </w:r>
    </w:p>
    <w:p>
      <w:pPr>
        <w:pStyle w:val="10"/>
        <w:keepNext w:val="0"/>
        <w:keepLines w:val="0"/>
        <w:pageBreakBefore w:val="0"/>
        <w:widowControl/>
        <w:numPr>
          <w:ilvl w:val="0"/>
          <w:numId w:val="1"/>
        </w:numPr>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楷体_GB2312" w:hAnsi="楷体_GB2312" w:eastAsia="楷体_GB2312" w:cs="楷体_GB2312"/>
          <w:b/>
          <w:bCs/>
          <w:kern w:val="2"/>
          <w:sz w:val="32"/>
          <w:szCs w:val="32"/>
          <w:lang w:val="zh-CN" w:eastAsia="zh-CN" w:bidi="ar-SA"/>
        </w:rPr>
      </w:pPr>
      <w:r>
        <w:rPr>
          <w:rStyle w:val="7"/>
          <w:rFonts w:ascii="楷体_GB2312" w:hAnsi="楷体_GB2312" w:eastAsia="楷体_GB2312" w:cs="楷体_GB2312"/>
          <w:b/>
          <w:bCs/>
          <w:kern w:val="2"/>
          <w:sz w:val="32"/>
          <w:szCs w:val="32"/>
          <w:lang w:val="zh-CN" w:eastAsia="zh-CN" w:bidi="ar-SA"/>
        </w:rPr>
        <w:t>全面加强中小学德育工作</w:t>
      </w:r>
    </w:p>
    <w:p>
      <w:pPr>
        <w:pStyle w:val="10"/>
        <w:keepNext w:val="0"/>
        <w:keepLines w:val="0"/>
        <w:pageBreakBefore w:val="0"/>
        <w:widowControl/>
        <w:numPr>
          <w:ilvl w:val="0"/>
          <w:numId w:val="0"/>
        </w:numPr>
        <w:kinsoku/>
        <w:wordWrap/>
        <w:overflowPunct/>
        <w:topLinePunct w:val="0"/>
        <w:autoSpaceDE/>
        <w:autoSpaceDN/>
        <w:bidi w:val="0"/>
        <w:adjustRightInd/>
        <w:spacing w:line="560" w:lineRule="exact"/>
        <w:ind w:left="0" w:leftChars="0" w:right="0" w:rightChars="0" w:firstLine="642"/>
        <w:jc w:val="both"/>
        <w:textAlignment w:val="baseline"/>
        <w:outlineLvl w:val="9"/>
        <w:rPr>
          <w:rStyle w:val="7"/>
          <w:rFonts w:ascii="仿宋_GB2312" w:hAnsi="仿宋_GB2312" w:eastAsia="仿宋_GB2312"/>
          <w:b w:val="0"/>
          <w:bCs w:val="0"/>
          <w:kern w:val="2"/>
          <w:sz w:val="32"/>
          <w:szCs w:val="32"/>
          <w:lang w:val="zh-CN" w:eastAsia="zh-CN" w:bidi="ar-SA"/>
        </w:rPr>
      </w:pPr>
      <w:r>
        <w:rPr>
          <w:rStyle w:val="7"/>
          <w:rFonts w:ascii="仿宋_GB2312" w:hAnsi="仿宋_GB2312" w:eastAsia="仿宋_GB2312" w:cs="仿宋_GB2312"/>
          <w:b/>
          <w:bCs/>
          <w:kern w:val="2"/>
          <w:sz w:val="32"/>
          <w:szCs w:val="32"/>
          <w:lang w:val="zh-CN" w:eastAsia="zh-CN" w:bidi="ar-SA"/>
        </w:rPr>
        <w:t>一是</w:t>
      </w:r>
      <w:r>
        <w:rPr>
          <w:rStyle w:val="7"/>
          <w:rFonts w:ascii="仿宋_GB2312" w:hAnsi="仿宋_GB2312" w:eastAsia="仿宋_GB2312"/>
          <w:b w:val="0"/>
          <w:bCs w:val="0"/>
          <w:kern w:val="2"/>
          <w:sz w:val="32"/>
          <w:szCs w:val="32"/>
          <w:lang w:val="zh-CN" w:eastAsia="zh-CN" w:bidi="ar-SA"/>
        </w:rPr>
        <w:t>坚持</w:t>
      </w:r>
      <w:r>
        <w:rPr>
          <w:rStyle w:val="7"/>
          <w:rFonts w:hint="eastAsia" w:ascii="仿宋_GB2312" w:hAnsi="仿宋_GB2312" w:eastAsia="仿宋_GB2312"/>
          <w:b w:val="0"/>
          <w:bCs w:val="0"/>
          <w:kern w:val="2"/>
          <w:sz w:val="32"/>
          <w:szCs w:val="32"/>
          <w:lang w:val="zh-CN" w:eastAsia="zh-CN" w:bidi="ar-SA"/>
        </w:rPr>
        <w:t>习近平新时代中国特色社会主义思想</w:t>
      </w:r>
      <w:r>
        <w:rPr>
          <w:rStyle w:val="7"/>
          <w:rFonts w:ascii="仿宋_GB2312" w:hAnsi="仿宋_GB2312" w:eastAsia="仿宋_GB2312"/>
          <w:b w:val="0"/>
          <w:bCs w:val="0"/>
          <w:kern w:val="2"/>
          <w:sz w:val="32"/>
          <w:szCs w:val="32"/>
          <w:lang w:eastAsia="zh-CN" w:bidi="ar-SA"/>
        </w:rPr>
        <w:t>“</w:t>
      </w:r>
      <w:r>
        <w:rPr>
          <w:rStyle w:val="7"/>
          <w:rFonts w:ascii="仿宋_GB2312" w:hAnsi="仿宋_GB2312" w:eastAsia="仿宋_GB2312"/>
          <w:b w:val="0"/>
          <w:bCs w:val="0"/>
          <w:kern w:val="2"/>
          <w:sz w:val="32"/>
          <w:szCs w:val="32"/>
          <w:lang w:val="zh-CN" w:eastAsia="zh-CN" w:bidi="ar-SA"/>
        </w:rPr>
        <w:t>三进”活动，坚持“三全育人”综合改革，坚持思想政治工作贯穿于学科体系、教学体系、教材体系、管理体系，加强专兼职思想政治理论课教师队伍建设，配齐建强学校思想政治工作队伍。</w:t>
      </w:r>
      <w:r>
        <w:rPr>
          <w:rStyle w:val="7"/>
          <w:rFonts w:ascii="仿宋_GB2312" w:hAnsi="仿宋_GB2312" w:eastAsia="仿宋_GB2312" w:cs="仿宋_GB2312"/>
          <w:b/>
          <w:bCs/>
          <w:kern w:val="2"/>
          <w:sz w:val="32"/>
          <w:szCs w:val="32"/>
          <w:lang w:val="zh-CN" w:eastAsia="zh-CN" w:bidi="ar-SA"/>
        </w:rPr>
        <w:t>二是</w:t>
      </w:r>
      <w:r>
        <w:rPr>
          <w:rStyle w:val="7"/>
          <w:rFonts w:ascii="仿宋_GB2312" w:hAnsi="仿宋_GB2312" w:eastAsia="仿宋_GB2312"/>
          <w:b w:val="0"/>
          <w:bCs w:val="0"/>
          <w:kern w:val="2"/>
          <w:sz w:val="32"/>
          <w:szCs w:val="32"/>
          <w:lang w:val="zh-CN" w:eastAsia="zh-CN" w:bidi="ar-SA"/>
        </w:rPr>
        <w:t>推进中小幼一体化德育体系建设，</w:t>
      </w:r>
      <w:r>
        <w:rPr>
          <w:rStyle w:val="7"/>
          <w:rFonts w:ascii="仿宋_GB2312" w:hAnsi="仿宋_GB2312" w:eastAsia="仿宋_GB2312"/>
          <w:b w:val="0"/>
          <w:bCs w:val="0"/>
          <w:kern w:val="2"/>
          <w:sz w:val="32"/>
          <w:szCs w:val="32"/>
          <w:lang w:eastAsia="zh-CN" w:bidi="ar-SA"/>
        </w:rPr>
        <w:t>加强“四史”教育，</w:t>
      </w:r>
      <w:r>
        <w:rPr>
          <w:rStyle w:val="7"/>
          <w:rFonts w:ascii="仿宋_GB2312" w:hAnsi="仿宋_GB2312" w:eastAsia="仿宋_GB2312"/>
          <w:b w:val="0"/>
          <w:bCs w:val="0"/>
          <w:kern w:val="2"/>
          <w:sz w:val="32"/>
          <w:szCs w:val="32"/>
          <w:lang w:val="zh-CN" w:eastAsia="zh-CN" w:bidi="ar-SA"/>
        </w:rPr>
        <w:t>引导中小学生树立正确的世界观、人生观、价值观，听党话，跟党走。试行县、乡、村各级党组织书记</w:t>
      </w:r>
      <w:r>
        <w:rPr>
          <w:rStyle w:val="7"/>
          <w:rFonts w:ascii="仿宋_GB2312" w:hAnsi="仿宋_GB2312" w:eastAsia="仿宋_GB2312"/>
          <w:b w:val="0"/>
          <w:bCs w:val="0"/>
          <w:kern w:val="2"/>
          <w:sz w:val="32"/>
          <w:szCs w:val="32"/>
          <w:lang w:eastAsia="zh-CN" w:bidi="ar-SA"/>
        </w:rPr>
        <w:t>“</w:t>
      </w:r>
      <w:r>
        <w:rPr>
          <w:rStyle w:val="7"/>
          <w:rFonts w:ascii="仿宋_GB2312" w:hAnsi="仿宋_GB2312" w:eastAsia="仿宋_GB2312"/>
          <w:b w:val="0"/>
          <w:bCs w:val="0"/>
          <w:kern w:val="2"/>
          <w:sz w:val="32"/>
          <w:szCs w:val="32"/>
          <w:lang w:val="zh-CN" w:eastAsia="zh-CN" w:bidi="ar-SA"/>
        </w:rPr>
        <w:t>开学第一讲</w:t>
      </w:r>
      <w:r>
        <w:rPr>
          <w:rStyle w:val="7"/>
          <w:rFonts w:ascii="仿宋_GB2312" w:hAnsi="仿宋_GB2312" w:eastAsia="仿宋_GB2312"/>
          <w:b w:val="0"/>
          <w:bCs w:val="0"/>
          <w:kern w:val="2"/>
          <w:sz w:val="32"/>
          <w:szCs w:val="32"/>
          <w:lang w:eastAsia="zh-CN" w:bidi="ar-SA"/>
        </w:rPr>
        <w:t>”工程</w:t>
      </w:r>
      <w:r>
        <w:rPr>
          <w:rStyle w:val="7"/>
          <w:rFonts w:ascii="仿宋_GB2312" w:hAnsi="仿宋_GB2312" w:eastAsia="仿宋_GB2312"/>
          <w:b w:val="0"/>
          <w:bCs w:val="0"/>
          <w:kern w:val="2"/>
          <w:sz w:val="32"/>
          <w:szCs w:val="32"/>
          <w:lang w:val="zh-CN" w:eastAsia="zh-CN" w:bidi="ar-SA"/>
        </w:rPr>
        <w:t>。</w:t>
      </w:r>
      <w:r>
        <w:rPr>
          <w:rStyle w:val="7"/>
          <w:rFonts w:ascii="仿宋_GB2312" w:hAnsi="仿宋_GB2312" w:eastAsia="仿宋_GB2312" w:cs="仿宋_GB2312"/>
          <w:b/>
          <w:bCs/>
          <w:kern w:val="2"/>
          <w:sz w:val="32"/>
          <w:szCs w:val="32"/>
          <w:lang w:val="zh-CN" w:eastAsia="zh-CN" w:bidi="ar-SA"/>
        </w:rPr>
        <w:t>三是</w:t>
      </w:r>
      <w:r>
        <w:rPr>
          <w:rStyle w:val="7"/>
          <w:rFonts w:ascii="仿宋_GB2312" w:hAnsi="仿宋_GB2312" w:eastAsia="仿宋_GB2312"/>
          <w:b w:val="0"/>
          <w:bCs w:val="0"/>
          <w:kern w:val="2"/>
          <w:sz w:val="32"/>
          <w:szCs w:val="32"/>
          <w:lang w:val="zh-CN" w:eastAsia="zh-CN" w:bidi="ar-SA"/>
        </w:rPr>
        <w:t>充分发挥思想政治理论课主渠道作用和各学科德育功能，引导学生坚定“四个自信”，厚植爱国主义情怀。深入开展理想信念、社会主义核心价值观教育和中华优秀传统文化教育，深化“中国梦”“扣好人生第一粒扣子”主题宣传教育。</w:t>
      </w:r>
      <w:r>
        <w:rPr>
          <w:rStyle w:val="7"/>
          <w:rFonts w:ascii="仿宋_GB2312" w:hAnsi="仿宋_GB2312" w:eastAsia="仿宋_GB2312" w:cs="仿宋_GB2312"/>
          <w:b/>
          <w:bCs/>
          <w:kern w:val="2"/>
          <w:sz w:val="32"/>
          <w:szCs w:val="32"/>
          <w:lang w:val="zh-CN" w:eastAsia="zh-CN" w:bidi="ar-SA"/>
        </w:rPr>
        <w:t>四是</w:t>
      </w:r>
      <w:r>
        <w:rPr>
          <w:rStyle w:val="7"/>
          <w:rFonts w:ascii="仿宋_GB2312" w:hAnsi="仿宋_GB2312" w:eastAsia="仿宋_GB2312"/>
          <w:b w:val="0"/>
          <w:bCs w:val="0"/>
          <w:kern w:val="2"/>
          <w:sz w:val="32"/>
          <w:szCs w:val="32"/>
          <w:lang w:val="zh-CN" w:eastAsia="zh-CN" w:bidi="ar-SA"/>
        </w:rPr>
        <w:t>加强民族团结教育，开展民族团结进步示范校创建活动，使“五个认同”“三个离不开”思想深深扎根。</w:t>
      </w:r>
      <w:r>
        <w:rPr>
          <w:rStyle w:val="7"/>
          <w:rFonts w:ascii="仿宋_GB2312" w:hAnsi="仿宋_GB2312" w:eastAsia="仿宋_GB2312" w:cs="仿宋_GB2312"/>
          <w:b/>
          <w:bCs/>
          <w:kern w:val="2"/>
          <w:sz w:val="32"/>
          <w:szCs w:val="32"/>
          <w:lang w:val="zh-CN" w:eastAsia="zh-CN" w:bidi="ar-SA"/>
        </w:rPr>
        <w:t>五是</w:t>
      </w:r>
      <w:r>
        <w:rPr>
          <w:rStyle w:val="7"/>
          <w:rFonts w:ascii="仿宋_GB2312" w:hAnsi="仿宋_GB2312" w:eastAsia="仿宋_GB2312"/>
          <w:b w:val="0"/>
          <w:bCs w:val="0"/>
          <w:kern w:val="2"/>
          <w:sz w:val="32"/>
          <w:szCs w:val="32"/>
          <w:lang w:val="zh-CN" w:eastAsia="zh-CN" w:bidi="ar-SA"/>
        </w:rPr>
        <w:t xml:space="preserve">实施中华经典诵读工程，加强网络环境下德育工作，开设线上“中小学德育学堂”，开展中小学思想品德状况、心理健康状况调查，建立德育工作、心理健康教育工作评估机制。   </w:t>
      </w: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楷体_GB2312" w:hAnsi="楷体_GB2312" w:eastAsia="楷体_GB2312"/>
          <w:b/>
          <w:bCs w:val="0"/>
          <w:color w:val="000000"/>
          <w:kern w:val="2"/>
          <w:sz w:val="32"/>
          <w:szCs w:val="32"/>
          <w:lang w:val="zh-CN" w:eastAsia="zh-CN" w:bidi="ar-SA"/>
        </w:rPr>
      </w:pPr>
      <w:r>
        <w:rPr>
          <w:rStyle w:val="7"/>
          <w:rFonts w:ascii="楷体_GB2312" w:hAnsi="楷体_GB2312" w:eastAsia="楷体_GB2312"/>
          <w:b/>
          <w:bCs w:val="0"/>
          <w:color w:val="000000"/>
          <w:kern w:val="2"/>
          <w:sz w:val="32"/>
          <w:szCs w:val="32"/>
          <w:lang w:val="zh-CN" w:eastAsia="zh-CN" w:bidi="ar-SA"/>
        </w:rPr>
        <w:t>（六）全面开展体教融合  全面</w:t>
      </w:r>
      <w:r>
        <w:rPr>
          <w:rStyle w:val="7"/>
          <w:rFonts w:ascii="楷体_GB2312" w:hAnsi="楷体_GB2312" w:eastAsia="楷体_GB2312"/>
          <w:b/>
          <w:bCs w:val="0"/>
          <w:color w:val="000000"/>
          <w:kern w:val="2"/>
          <w:sz w:val="32"/>
          <w:szCs w:val="32"/>
          <w:lang w:eastAsia="zh-CN" w:bidi="ar-SA"/>
        </w:rPr>
        <w:t>提升</w:t>
      </w:r>
      <w:r>
        <w:rPr>
          <w:rStyle w:val="7"/>
          <w:rFonts w:ascii="楷体_GB2312" w:hAnsi="楷体_GB2312" w:eastAsia="楷体_GB2312"/>
          <w:b/>
          <w:bCs w:val="0"/>
          <w:color w:val="000000"/>
          <w:kern w:val="2"/>
          <w:sz w:val="32"/>
          <w:szCs w:val="32"/>
          <w:lang w:val="zh-CN" w:eastAsia="zh-CN" w:bidi="ar-SA"/>
        </w:rPr>
        <w:t>全民健身</w:t>
      </w:r>
      <w:r>
        <w:rPr>
          <w:rStyle w:val="7"/>
          <w:rFonts w:ascii="楷体_GB2312" w:hAnsi="楷体_GB2312" w:eastAsia="楷体_GB2312"/>
          <w:b/>
          <w:bCs w:val="0"/>
          <w:color w:val="000000"/>
          <w:kern w:val="2"/>
          <w:sz w:val="32"/>
          <w:szCs w:val="32"/>
          <w:lang w:eastAsia="zh-CN" w:bidi="ar-SA"/>
        </w:rPr>
        <w:t>水平</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2" w:firstLineChars="200"/>
        <w:jc w:val="both"/>
        <w:textAlignment w:val="baseline"/>
        <w:outlineLvl w:val="9"/>
        <w:rPr>
          <w:rStyle w:val="7"/>
          <w:rFonts w:ascii="仿宋_GB2312" w:hAnsi="仿宋_GB2312" w:eastAsia="仿宋_GB2312"/>
          <w:kern w:val="2"/>
          <w:sz w:val="32"/>
          <w:szCs w:val="32"/>
          <w:lang w:val="en-US" w:eastAsia="zh-CN" w:bidi="ar-SA"/>
        </w:rPr>
      </w:pPr>
      <w:r>
        <w:rPr>
          <w:rStyle w:val="7"/>
          <w:rFonts w:ascii="仿宋_GB2312" w:hAnsi="仿宋_GB2312" w:eastAsia="仿宋_GB2312" w:cs="仿宋_GB2312"/>
          <w:b/>
          <w:bCs/>
          <w:kern w:val="2"/>
          <w:sz w:val="32"/>
          <w:szCs w:val="32"/>
          <w:lang w:val="en-US" w:eastAsia="zh-CN" w:bidi="ar-SA"/>
        </w:rPr>
        <w:t>一是</w:t>
      </w:r>
      <w:r>
        <w:rPr>
          <w:rStyle w:val="7"/>
          <w:rFonts w:ascii="仿宋_GB2312" w:hAnsi="仿宋_GB2312" w:eastAsia="仿宋_GB2312"/>
          <w:kern w:val="2"/>
          <w:sz w:val="32"/>
          <w:szCs w:val="32"/>
          <w:lang w:val="zh-CN" w:eastAsia="zh-CN" w:bidi="ar-SA"/>
        </w:rPr>
        <w:t>把体质健康和运动技能作为学生综合素质评价重要指标</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加强体育锻炼，</w:t>
      </w:r>
      <w:r>
        <w:rPr>
          <w:rStyle w:val="7"/>
          <w:rFonts w:ascii="仿宋_GB2312" w:hAnsi="仿宋_GB2312" w:eastAsia="仿宋_GB2312"/>
          <w:kern w:val="2"/>
          <w:sz w:val="32"/>
          <w:szCs w:val="32"/>
          <w:lang w:eastAsia="zh-CN" w:bidi="ar-SA"/>
        </w:rPr>
        <w:t>通过全校同上一节体育课活动，</w:t>
      </w:r>
      <w:r>
        <w:rPr>
          <w:rStyle w:val="7"/>
          <w:rFonts w:ascii="仿宋_GB2312" w:hAnsi="仿宋_GB2312" w:eastAsia="仿宋_GB2312"/>
          <w:kern w:val="2"/>
          <w:sz w:val="32"/>
          <w:szCs w:val="32"/>
          <w:lang w:val="zh-CN" w:eastAsia="zh-CN" w:bidi="ar-SA"/>
        </w:rPr>
        <w:t>保证中小学生每天不少于1小时校园体育活动。</w:t>
      </w:r>
      <w:r>
        <w:rPr>
          <w:rStyle w:val="7"/>
          <w:rFonts w:ascii="仿宋_GB2312" w:hAnsi="仿宋_GB2312" w:eastAsia="仿宋_GB2312" w:cs="仿宋_GB2312"/>
          <w:b/>
          <w:bCs/>
          <w:kern w:val="2"/>
          <w:sz w:val="32"/>
          <w:szCs w:val="32"/>
          <w:lang w:val="en-US" w:eastAsia="zh-CN" w:bidi="ar-SA"/>
        </w:rPr>
        <w:t>二是</w:t>
      </w:r>
      <w:r>
        <w:rPr>
          <w:rStyle w:val="7"/>
          <w:rFonts w:ascii="仿宋_GB2312" w:hAnsi="仿宋_GB2312" w:eastAsia="仿宋_GB2312"/>
          <w:kern w:val="2"/>
          <w:sz w:val="32"/>
          <w:szCs w:val="32"/>
          <w:lang w:val="zh-CN" w:eastAsia="zh-CN" w:bidi="ar-SA"/>
        </w:rPr>
        <w:t>加强学校体育运动场（馆）建设和器材配备，配齐中小学专职体育教师，发挥其他学科教师体育特长，</w:t>
      </w:r>
      <w:r>
        <w:rPr>
          <w:rStyle w:val="7"/>
          <w:rFonts w:ascii="仿宋_GB2312" w:hAnsi="仿宋_GB2312" w:eastAsia="仿宋_GB2312"/>
          <w:kern w:val="2"/>
          <w:sz w:val="32"/>
          <w:szCs w:val="32"/>
          <w:lang w:eastAsia="zh-CN" w:bidi="ar-SA"/>
        </w:rPr>
        <w:t>安排有体育专项、热爱教育的专业特长人员和体育指导员进校指导，</w:t>
      </w:r>
      <w:r>
        <w:rPr>
          <w:rStyle w:val="7"/>
          <w:rFonts w:ascii="仿宋_GB2312" w:hAnsi="仿宋_GB2312" w:eastAsia="仿宋_GB2312"/>
          <w:kern w:val="2"/>
          <w:sz w:val="32"/>
          <w:szCs w:val="32"/>
          <w:lang w:val="zh-CN" w:eastAsia="zh-CN" w:bidi="ar-SA"/>
        </w:rPr>
        <w:t>教会学生健康知识和1-2项专项运动技能。</w:t>
      </w:r>
      <w:r>
        <w:rPr>
          <w:rStyle w:val="7"/>
          <w:rFonts w:ascii="仿宋_GB2312" w:hAnsi="仿宋_GB2312" w:eastAsia="仿宋_GB2312" w:cs="仿宋_GB2312"/>
          <w:b/>
          <w:bCs/>
          <w:kern w:val="2"/>
          <w:sz w:val="32"/>
          <w:szCs w:val="32"/>
          <w:lang w:val="en-US" w:eastAsia="zh-CN" w:bidi="ar-SA"/>
        </w:rPr>
        <w:t>三是</w:t>
      </w:r>
      <w:r>
        <w:rPr>
          <w:rStyle w:val="7"/>
          <w:rFonts w:ascii="仿宋_GB2312" w:hAnsi="仿宋_GB2312" w:eastAsia="仿宋_GB2312"/>
          <w:kern w:val="2"/>
          <w:sz w:val="32"/>
          <w:szCs w:val="32"/>
          <w:lang w:val="zh-CN" w:eastAsia="zh-CN" w:bidi="ar-SA"/>
        </w:rPr>
        <w:t>完善校园</w:t>
      </w:r>
      <w:r>
        <w:rPr>
          <w:rStyle w:val="7"/>
          <w:rFonts w:ascii="仿宋_GB2312" w:hAnsi="仿宋_GB2312" w:eastAsia="仿宋_GB2312"/>
          <w:kern w:val="2"/>
          <w:sz w:val="32"/>
          <w:szCs w:val="32"/>
          <w:lang w:eastAsia="zh-CN" w:bidi="ar-SA"/>
        </w:rPr>
        <w:t>“教会勤练常赛”</w:t>
      </w:r>
      <w:r>
        <w:rPr>
          <w:rStyle w:val="7"/>
          <w:rFonts w:ascii="仿宋_GB2312" w:hAnsi="仿宋_GB2312" w:eastAsia="仿宋_GB2312"/>
          <w:kern w:val="2"/>
          <w:sz w:val="32"/>
          <w:szCs w:val="32"/>
          <w:lang w:val="zh-CN" w:eastAsia="zh-CN" w:bidi="ar-SA"/>
        </w:rPr>
        <w:t>竞赛体系，支持学生参加各类青少年体育赛事，支持优秀体育特长生参加体育业余训练。</w:t>
      </w:r>
      <w:r>
        <w:rPr>
          <w:rStyle w:val="7"/>
          <w:rFonts w:ascii="仿宋_GB2312" w:hAnsi="仿宋_GB2312" w:eastAsia="仿宋_GB2312" w:cs="仿宋_GB2312"/>
          <w:b/>
          <w:bCs/>
          <w:kern w:val="2"/>
          <w:sz w:val="32"/>
          <w:szCs w:val="32"/>
          <w:lang w:val="en-US" w:eastAsia="zh-CN" w:bidi="ar-SA"/>
        </w:rPr>
        <w:t>四是</w:t>
      </w:r>
      <w:r>
        <w:rPr>
          <w:rStyle w:val="7"/>
          <w:rFonts w:ascii="仿宋_GB2312" w:hAnsi="仿宋_GB2312" w:eastAsia="仿宋_GB2312"/>
          <w:kern w:val="2"/>
          <w:sz w:val="32"/>
          <w:szCs w:val="32"/>
          <w:lang w:val="zh-CN" w:eastAsia="zh-CN" w:bidi="ar-SA"/>
        </w:rPr>
        <w:t>大力发展校园</w:t>
      </w:r>
      <w:r>
        <w:rPr>
          <w:rStyle w:val="7"/>
          <w:rFonts w:ascii="仿宋_GB2312" w:hAnsi="仿宋_GB2312" w:eastAsia="仿宋_GB2312"/>
          <w:kern w:val="2"/>
          <w:sz w:val="32"/>
          <w:szCs w:val="32"/>
          <w:lang w:val="en-US" w:eastAsia="zh-CN" w:bidi="ar-SA"/>
        </w:rPr>
        <w:t>篮球、</w:t>
      </w:r>
      <w:r>
        <w:rPr>
          <w:rStyle w:val="7"/>
          <w:rFonts w:ascii="仿宋_GB2312" w:hAnsi="仿宋_GB2312" w:eastAsia="仿宋_GB2312"/>
          <w:kern w:val="2"/>
          <w:sz w:val="32"/>
          <w:szCs w:val="32"/>
          <w:lang w:val="zh-CN" w:eastAsia="zh-CN" w:bidi="ar-SA"/>
        </w:rPr>
        <w:t>足球等特色专项运动，到2022年，创建青少年校园</w:t>
      </w:r>
      <w:r>
        <w:rPr>
          <w:rStyle w:val="7"/>
          <w:rFonts w:ascii="仿宋_GB2312" w:hAnsi="仿宋_GB2312" w:eastAsia="仿宋_GB2312"/>
          <w:kern w:val="2"/>
          <w:sz w:val="32"/>
          <w:szCs w:val="32"/>
          <w:lang w:val="en-US" w:eastAsia="zh-CN" w:bidi="ar-SA"/>
        </w:rPr>
        <w:t>篮球特色学校100所，</w:t>
      </w:r>
      <w:r>
        <w:rPr>
          <w:rStyle w:val="7"/>
          <w:rFonts w:ascii="仿宋_GB2312" w:hAnsi="仿宋_GB2312" w:eastAsia="仿宋_GB2312"/>
          <w:kern w:val="2"/>
          <w:sz w:val="32"/>
          <w:szCs w:val="32"/>
          <w:lang w:val="zh-CN" w:eastAsia="zh-CN" w:bidi="ar-SA"/>
        </w:rPr>
        <w:t>足球特色学校5</w:t>
      </w:r>
      <w:r>
        <w:rPr>
          <w:rStyle w:val="7"/>
          <w:rFonts w:ascii="仿宋_GB2312" w:hAnsi="仿宋_GB2312" w:eastAsia="仿宋_GB2312"/>
          <w:kern w:val="2"/>
          <w:sz w:val="32"/>
          <w:szCs w:val="32"/>
          <w:lang w:val="en-US" w:eastAsia="zh-CN" w:bidi="ar-SA"/>
        </w:rPr>
        <w:t>0</w:t>
      </w:r>
      <w:r>
        <w:rPr>
          <w:rStyle w:val="7"/>
          <w:rFonts w:ascii="仿宋_GB2312" w:hAnsi="仿宋_GB2312" w:eastAsia="仿宋_GB2312"/>
          <w:kern w:val="2"/>
          <w:sz w:val="32"/>
          <w:szCs w:val="32"/>
          <w:lang w:val="zh-CN" w:eastAsia="zh-CN" w:bidi="ar-SA"/>
        </w:rPr>
        <w:t>所</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cs="仿宋_GB2312"/>
          <w:b/>
          <w:bCs/>
          <w:kern w:val="2"/>
          <w:sz w:val="32"/>
          <w:szCs w:val="32"/>
          <w:lang w:val="en-US" w:eastAsia="zh-CN" w:bidi="ar-SA"/>
        </w:rPr>
        <w:t>五是</w:t>
      </w:r>
      <w:r>
        <w:rPr>
          <w:rStyle w:val="7"/>
          <w:rFonts w:ascii="仿宋_GB2312" w:hAnsi="仿宋_GB2312" w:eastAsia="仿宋_GB2312"/>
          <w:kern w:val="2"/>
          <w:sz w:val="32"/>
          <w:szCs w:val="32"/>
          <w:lang w:val="en-US" w:eastAsia="zh-CN" w:bidi="ar-SA"/>
        </w:rPr>
        <w:t>加快推进体教融合发展，大力开展</w:t>
      </w:r>
      <w:r>
        <w:rPr>
          <w:rStyle w:val="7"/>
          <w:rFonts w:ascii="仿宋_GB2312" w:hAnsi="仿宋_GB2312" w:eastAsia="仿宋_GB2312"/>
          <w:kern w:val="2"/>
          <w:sz w:val="32"/>
          <w:szCs w:val="32"/>
          <w:lang w:eastAsia="zh-CN" w:bidi="ar-SA"/>
        </w:rPr>
        <w:t>“人人能参与、校校有特色”的体育特色示范校创建活动，开展</w:t>
      </w:r>
      <w:r>
        <w:rPr>
          <w:rStyle w:val="7"/>
          <w:rFonts w:ascii="仿宋_GB2312" w:hAnsi="仿宋_GB2312" w:eastAsia="仿宋_GB2312"/>
          <w:kern w:val="2"/>
          <w:sz w:val="32"/>
          <w:szCs w:val="32"/>
          <w:lang w:val="en-US" w:eastAsia="zh-CN" w:bidi="ar-SA"/>
        </w:rPr>
        <w:t>体育冬夏令营，</w:t>
      </w:r>
      <w:r>
        <w:rPr>
          <w:rStyle w:val="7"/>
          <w:rFonts w:ascii="仿宋_GB2312" w:hAnsi="仿宋_GB2312" w:eastAsia="仿宋_GB2312"/>
          <w:kern w:val="2"/>
          <w:sz w:val="32"/>
          <w:szCs w:val="32"/>
          <w:lang w:eastAsia="zh-CN" w:bidi="ar-SA"/>
        </w:rPr>
        <w:t>全面</w:t>
      </w:r>
      <w:r>
        <w:rPr>
          <w:rStyle w:val="7"/>
          <w:rFonts w:ascii="仿宋_GB2312" w:hAnsi="仿宋_GB2312" w:eastAsia="仿宋_GB2312"/>
          <w:kern w:val="2"/>
          <w:sz w:val="32"/>
          <w:szCs w:val="32"/>
          <w:lang w:val="en-US" w:eastAsia="zh-CN" w:bidi="ar-SA"/>
        </w:rPr>
        <w:t>推行工间操、健身气功等全民健身活动，</w:t>
      </w:r>
      <w:r>
        <w:rPr>
          <w:rStyle w:val="7"/>
          <w:rFonts w:ascii="仿宋_GB2312" w:hAnsi="仿宋_GB2312" w:eastAsia="仿宋_GB2312"/>
          <w:kern w:val="2"/>
          <w:sz w:val="32"/>
          <w:szCs w:val="32"/>
          <w:lang w:eastAsia="zh-CN" w:bidi="ar-SA"/>
        </w:rPr>
        <w:t>打造“健康西吉”。</w:t>
      </w:r>
      <w:r>
        <w:rPr>
          <w:rStyle w:val="7"/>
          <w:rFonts w:ascii="仿宋_GB2312" w:hAnsi="仿宋_GB2312" w:eastAsia="仿宋_GB2312"/>
          <w:kern w:val="2"/>
          <w:sz w:val="32"/>
          <w:szCs w:val="32"/>
          <w:lang w:val="en-US" w:eastAsia="zh-CN" w:bidi="ar-SA"/>
        </w:rPr>
        <w:t>完成第五次国民体质监测工作和第三次全民健身活动状况入户调查工作。</w:t>
      </w:r>
      <w:r>
        <w:rPr>
          <w:rStyle w:val="7"/>
          <w:rFonts w:ascii="仿宋_GB2312" w:hAnsi="仿宋_GB2312" w:eastAsia="仿宋_GB2312" w:cs="仿宋_GB2312"/>
          <w:b/>
          <w:bCs/>
          <w:kern w:val="2"/>
          <w:sz w:val="32"/>
          <w:szCs w:val="32"/>
          <w:lang w:val="en-US" w:eastAsia="zh-CN" w:bidi="ar-SA"/>
        </w:rPr>
        <w:t>六是</w:t>
      </w:r>
      <w:r>
        <w:rPr>
          <w:rStyle w:val="7"/>
          <w:rFonts w:ascii="仿宋_GB2312" w:hAnsi="仿宋_GB2312" w:eastAsia="仿宋_GB2312"/>
          <w:kern w:val="2"/>
          <w:sz w:val="32"/>
          <w:szCs w:val="32"/>
          <w:lang w:val="en-US" w:eastAsia="zh-CN" w:bidi="ar-SA"/>
        </w:rPr>
        <w:t>实</w:t>
      </w:r>
      <w:r>
        <w:rPr>
          <w:rStyle w:val="7"/>
          <w:rFonts w:hint="eastAsia" w:ascii="仿宋_GB2312" w:hAnsi="仿宋_GB2312" w:eastAsia="仿宋_GB2312" w:cs="仿宋_GB2312"/>
          <w:kern w:val="2"/>
          <w:sz w:val="32"/>
          <w:szCs w:val="32"/>
          <w:lang w:val="en-US" w:eastAsia="zh-CN" w:bidi="ar-SA"/>
        </w:rPr>
        <w:t>施</w:t>
      </w:r>
      <w:r>
        <w:rPr>
          <w:rStyle w:val="7"/>
          <w:rFonts w:hint="default" w:ascii="仿宋_GB2312" w:hAnsi="仿宋_GB2312" w:eastAsia="仿宋_GB2312" w:cs="仿宋_GB2312"/>
          <w:kern w:val="2"/>
          <w:sz w:val="32"/>
          <w:szCs w:val="32"/>
          <w:lang w:eastAsia="zh-CN" w:bidi="ar-SA"/>
        </w:rPr>
        <w:t>“</w:t>
      </w:r>
      <w:r>
        <w:rPr>
          <w:rStyle w:val="7"/>
          <w:rFonts w:hint="eastAsia" w:ascii="仿宋_GB2312" w:hAnsi="仿宋_GB2312" w:eastAsia="仿宋_GB2312" w:cs="仿宋_GB2312"/>
          <w:kern w:val="2"/>
          <w:sz w:val="32"/>
          <w:szCs w:val="32"/>
          <w:lang w:val="en-US" w:eastAsia="zh-CN" w:bidi="ar-SA"/>
        </w:rPr>
        <w:t>体育强县</w:t>
      </w:r>
      <w:r>
        <w:rPr>
          <w:rStyle w:val="7"/>
          <w:rFonts w:hint="default" w:ascii="仿宋_GB2312" w:hAnsi="仿宋_GB2312" w:eastAsia="仿宋_GB2312" w:cs="仿宋_GB2312"/>
          <w:kern w:val="2"/>
          <w:sz w:val="32"/>
          <w:szCs w:val="32"/>
          <w:lang w:eastAsia="zh-CN" w:bidi="ar-SA"/>
        </w:rPr>
        <w:t>”</w:t>
      </w:r>
      <w:r>
        <w:rPr>
          <w:rStyle w:val="7"/>
          <w:rFonts w:ascii="仿宋_GB2312" w:hAnsi="仿宋_GB2312" w:eastAsia="仿宋_GB2312"/>
          <w:kern w:val="2"/>
          <w:sz w:val="32"/>
          <w:szCs w:val="32"/>
          <w:lang w:val="en-US" w:eastAsia="zh-CN" w:bidi="ar-SA"/>
        </w:rPr>
        <w:t>战略，打造西吉篮球品牌。</w:t>
      </w:r>
      <w:r>
        <w:rPr>
          <w:rStyle w:val="7"/>
          <w:rFonts w:ascii="仿宋_GB2312" w:hAnsi="仿宋_GB2312" w:eastAsia="仿宋_GB2312"/>
          <w:b w:val="0"/>
          <w:bCs w:val="0"/>
          <w:kern w:val="2"/>
          <w:sz w:val="32"/>
          <w:szCs w:val="32"/>
          <w:lang w:val="en-US" w:eastAsia="zh-CN" w:bidi="ar-SA"/>
        </w:rPr>
        <w:t>规划投资10.5478亿元，</w:t>
      </w:r>
      <w:r>
        <w:rPr>
          <w:rStyle w:val="7"/>
          <w:rFonts w:ascii="仿宋_GB2312" w:hAnsi="仿宋_GB2312" w:eastAsia="仿宋_GB2312"/>
          <w:kern w:val="2"/>
          <w:sz w:val="32"/>
          <w:szCs w:val="32"/>
          <w:lang w:val="en-US" w:eastAsia="zh-CN" w:bidi="ar-SA"/>
        </w:rPr>
        <w:t>新建兴隆公共体育场、</w:t>
      </w:r>
      <w:r>
        <w:rPr>
          <w:rStyle w:val="7"/>
          <w:rFonts w:ascii="仿宋_GB2312" w:hAnsi="仿宋_GB2312" w:eastAsia="仿宋_GB2312"/>
          <w:kern w:val="2"/>
          <w:sz w:val="32"/>
          <w:szCs w:val="32"/>
          <w:lang w:val="zh-CN" w:eastAsia="zh-CN" w:bidi="ar-SA"/>
        </w:rPr>
        <w:t>西吉县全民健身中心（室外灯光篮球场），295个行政村全民健身广场升级改造，18个乡镇农民健身运动场项目，20个多功能运动场，5个社区、乡镇足球场建设项目</w:t>
      </w:r>
      <w:r>
        <w:rPr>
          <w:rStyle w:val="7"/>
          <w:rFonts w:ascii="仿宋_GB2312" w:hAnsi="仿宋_GB2312" w:eastAsia="仿宋_GB2312"/>
          <w:kern w:val="2"/>
          <w:sz w:val="32"/>
          <w:szCs w:val="32"/>
          <w:lang w:val="en-US" w:eastAsia="zh-CN" w:bidi="ar-SA"/>
        </w:rPr>
        <w:t>和58公里健身步道、</w:t>
      </w:r>
      <w:r>
        <w:rPr>
          <w:rStyle w:val="7"/>
          <w:rFonts w:ascii="仿宋_GB2312" w:hAnsi="仿宋_GB2312" w:eastAsia="仿宋_GB2312"/>
          <w:kern w:val="2"/>
          <w:sz w:val="32"/>
          <w:szCs w:val="32"/>
          <w:lang w:val="zh-CN" w:eastAsia="zh-CN" w:bidi="ar-SA"/>
        </w:rPr>
        <w:t>58公里城乡骑行道</w:t>
      </w:r>
      <w:r>
        <w:rPr>
          <w:rStyle w:val="7"/>
          <w:rFonts w:ascii="仿宋_GB2312" w:hAnsi="仿宋_GB2312" w:eastAsia="仿宋_GB2312"/>
          <w:kern w:val="2"/>
          <w:sz w:val="32"/>
          <w:szCs w:val="32"/>
          <w:lang w:val="en-US" w:eastAsia="zh-CN" w:bidi="ar-SA"/>
        </w:rPr>
        <w:t>等便民利民健身场地设施，提档升级农民体育健身工程。</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outlineLvl w:val="9"/>
        <w:rPr>
          <w:rStyle w:val="7"/>
          <w:rFonts w:hint="eastAsia" w:ascii="楷体_GB2312" w:hAnsi="楷体_GB2312" w:eastAsia="楷体_GB2312" w:cs="楷体_GB2312"/>
          <w:b/>
          <w:bCs/>
          <w:kern w:val="2"/>
          <w:sz w:val="32"/>
          <w:szCs w:val="32"/>
          <w:lang w:eastAsia="zh-CN" w:bidi="ar-SA"/>
        </w:rPr>
      </w:pPr>
      <w:r>
        <w:rPr>
          <w:rStyle w:val="7"/>
          <w:rFonts w:ascii="仿宋_GB2312" w:hAnsi="仿宋_GB2312" w:eastAsia="仿宋_GB2312"/>
          <w:kern w:val="2"/>
          <w:sz w:val="32"/>
          <w:szCs w:val="32"/>
          <w:lang w:eastAsia="zh-CN" w:bidi="ar-SA"/>
        </w:rPr>
        <w:t>　　</w:t>
      </w:r>
      <w:r>
        <w:rPr>
          <w:rStyle w:val="7"/>
          <w:rFonts w:hint="eastAsia" w:ascii="楷体_GB2312" w:hAnsi="楷体_GB2312" w:eastAsia="楷体_GB2312" w:cs="楷体_GB2312"/>
          <w:b/>
          <w:bCs/>
          <w:kern w:val="2"/>
          <w:sz w:val="32"/>
          <w:szCs w:val="32"/>
          <w:lang w:eastAsia="zh-CN" w:bidi="ar-SA"/>
        </w:rPr>
        <w:t>（七）全面巩固教育脱贫攻坚成效</w:t>
      </w:r>
      <w:r>
        <w:rPr>
          <w:rStyle w:val="7"/>
          <w:rFonts w:hint="default" w:ascii="楷体_GB2312" w:hAnsi="楷体_GB2312" w:eastAsia="楷体_GB2312" w:cs="楷体_GB2312"/>
          <w:b/>
          <w:bCs/>
          <w:kern w:val="2"/>
          <w:sz w:val="32"/>
          <w:szCs w:val="32"/>
          <w:lang w:eastAsia="zh-CN" w:bidi="ar-SA"/>
        </w:rPr>
        <w:t>，完成教育脱贫一批目标任务</w:t>
      </w:r>
    </w:p>
    <w:p>
      <w:pPr>
        <w:pStyle w:val="2"/>
        <w:keepNext w:val="0"/>
        <w:keepLines w:val="0"/>
        <w:pageBreakBefore w:val="0"/>
        <w:widowControl/>
        <w:kinsoku/>
        <w:wordWrap/>
        <w:overflowPunct/>
        <w:topLinePunct w:val="0"/>
        <w:autoSpaceDE/>
        <w:autoSpaceDN/>
        <w:bidi w:val="0"/>
        <w:adjustRightInd/>
        <w:spacing w:line="560" w:lineRule="exact"/>
        <w:ind w:left="0" w:leftChars="0" w:right="0" w:rightChars="0"/>
        <w:outlineLvl w:val="9"/>
        <w:rPr>
          <w:rStyle w:val="7"/>
          <w:rFonts w:hint="eastAsia" w:ascii="仿宋_GB2312" w:hAnsi="仿宋_GB2312" w:eastAsia="仿宋_GB2312"/>
          <w:kern w:val="2"/>
          <w:sz w:val="32"/>
          <w:szCs w:val="32"/>
          <w:lang w:eastAsia="zh-CN" w:bidi="ar-SA"/>
        </w:rPr>
      </w:pPr>
      <w:r>
        <w:rPr>
          <w:rStyle w:val="7"/>
          <w:rFonts w:ascii="仿宋_GB2312" w:hAnsi="仿宋_GB2312" w:eastAsia="仿宋_GB2312"/>
          <w:kern w:val="2"/>
          <w:sz w:val="32"/>
          <w:szCs w:val="32"/>
          <w:lang w:eastAsia="zh-CN" w:bidi="ar-SA"/>
        </w:rPr>
        <w:t>　　</w:t>
      </w:r>
      <w:r>
        <w:rPr>
          <w:rStyle w:val="7"/>
          <w:rFonts w:hint="default" w:ascii="仿宋_GB2312" w:hAnsi="仿宋_GB2312" w:eastAsia="仿宋_GB2312"/>
          <w:b/>
          <w:bCs/>
          <w:kern w:val="2"/>
          <w:sz w:val="32"/>
          <w:szCs w:val="32"/>
          <w:lang w:eastAsia="zh-CN" w:bidi="ar-SA"/>
        </w:rPr>
        <w:t>一是</w:t>
      </w:r>
      <w:r>
        <w:rPr>
          <w:rStyle w:val="7"/>
          <w:rFonts w:hint="eastAsia" w:ascii="仿宋_GB2312" w:hAnsi="仿宋_GB2312" w:eastAsia="仿宋_GB2312"/>
          <w:kern w:val="2"/>
          <w:sz w:val="32"/>
          <w:szCs w:val="32"/>
          <w:lang w:eastAsia="zh-CN" w:bidi="ar-SA"/>
        </w:rPr>
        <w:t>进一步深化“12357”辍学劝返复学机制，</w:t>
      </w:r>
      <w:r>
        <w:rPr>
          <w:rStyle w:val="7"/>
          <w:rFonts w:hint="default" w:ascii="仿宋_GB2312" w:hAnsi="仿宋_GB2312" w:eastAsia="仿宋_GB2312"/>
          <w:kern w:val="2"/>
          <w:sz w:val="32"/>
          <w:szCs w:val="32"/>
          <w:lang w:eastAsia="zh-CN" w:bidi="ar-SA"/>
        </w:rPr>
        <w:t>全面巩固教育脱贫成效</w:t>
      </w:r>
      <w:r>
        <w:rPr>
          <w:rStyle w:val="7"/>
          <w:rFonts w:hint="eastAsia" w:ascii="仿宋_GB2312" w:hAnsi="仿宋_GB2312" w:eastAsia="仿宋_GB2312"/>
          <w:kern w:val="2"/>
          <w:sz w:val="32"/>
          <w:szCs w:val="32"/>
          <w:lang w:eastAsia="zh-CN" w:bidi="ar-SA"/>
        </w:rPr>
        <w:t>。</w:t>
      </w:r>
      <w:r>
        <w:rPr>
          <w:rStyle w:val="7"/>
          <w:rFonts w:hint="default" w:ascii="仿宋_GB2312" w:hAnsi="仿宋_GB2312" w:eastAsia="仿宋_GB2312"/>
          <w:b/>
          <w:bCs/>
          <w:kern w:val="2"/>
          <w:sz w:val="32"/>
          <w:szCs w:val="32"/>
          <w:lang w:eastAsia="zh-CN" w:bidi="ar-SA"/>
        </w:rPr>
        <w:t>二是</w:t>
      </w:r>
      <w:r>
        <w:rPr>
          <w:rStyle w:val="7"/>
          <w:rFonts w:hint="eastAsia" w:ascii="仿宋_GB2312" w:hAnsi="仿宋_GB2312" w:eastAsia="仿宋_GB2312"/>
          <w:kern w:val="2"/>
          <w:sz w:val="32"/>
          <w:szCs w:val="32"/>
          <w:lang w:eastAsia="zh-CN" w:bidi="ar-SA"/>
        </w:rPr>
        <w:t>进一步深化“温馨保学”关爱机制，</w:t>
      </w:r>
      <w:r>
        <w:rPr>
          <w:rStyle w:val="7"/>
          <w:rFonts w:hint="default" w:ascii="仿宋_GB2312" w:hAnsi="仿宋_GB2312" w:eastAsia="仿宋_GB2312"/>
          <w:kern w:val="2"/>
          <w:sz w:val="32"/>
          <w:szCs w:val="32"/>
          <w:lang w:eastAsia="zh-CN" w:bidi="ar-SA"/>
        </w:rPr>
        <w:t>全面开展</w:t>
      </w:r>
      <w:r>
        <w:rPr>
          <w:rStyle w:val="7"/>
          <w:rFonts w:hint="eastAsia" w:ascii="仿宋_GB2312" w:hAnsi="仿宋_GB2312" w:eastAsia="仿宋_GB2312"/>
          <w:kern w:val="2"/>
          <w:sz w:val="32"/>
          <w:szCs w:val="32"/>
          <w:lang w:eastAsia="zh-CN" w:bidi="ar-SA"/>
        </w:rPr>
        <w:t>“做温润教师，建温馨学校，办温暖教育”</w:t>
      </w:r>
      <w:r>
        <w:rPr>
          <w:rStyle w:val="7"/>
          <w:rFonts w:hint="default" w:ascii="仿宋_GB2312" w:hAnsi="仿宋_GB2312" w:eastAsia="仿宋_GB2312"/>
          <w:kern w:val="2"/>
          <w:sz w:val="32"/>
          <w:szCs w:val="32"/>
          <w:lang w:eastAsia="zh-CN" w:bidi="ar-SA"/>
        </w:rPr>
        <w:t>活动</w:t>
      </w:r>
      <w:r>
        <w:rPr>
          <w:rStyle w:val="7"/>
          <w:rFonts w:hint="eastAsia" w:ascii="仿宋_GB2312" w:hAnsi="仿宋_GB2312" w:eastAsia="仿宋_GB2312"/>
          <w:kern w:val="2"/>
          <w:sz w:val="32"/>
          <w:szCs w:val="32"/>
          <w:lang w:eastAsia="zh-CN" w:bidi="ar-SA"/>
        </w:rPr>
        <w:t>，</w:t>
      </w:r>
      <w:r>
        <w:rPr>
          <w:rStyle w:val="7"/>
          <w:rFonts w:hint="default" w:ascii="仿宋_GB2312" w:hAnsi="仿宋_GB2312" w:eastAsia="仿宋_GB2312"/>
          <w:kern w:val="2"/>
          <w:sz w:val="32"/>
          <w:szCs w:val="32"/>
          <w:lang w:eastAsia="zh-CN" w:bidi="ar-SA"/>
        </w:rPr>
        <w:t>构建“困有人指，难有人帮、身有人护、心有人暖”的暖心教育体系</w:t>
      </w:r>
      <w:r>
        <w:rPr>
          <w:rStyle w:val="7"/>
          <w:rFonts w:hint="eastAsia" w:ascii="仿宋_GB2312" w:hAnsi="仿宋_GB2312" w:eastAsia="仿宋_GB2312"/>
          <w:kern w:val="2"/>
          <w:sz w:val="32"/>
          <w:szCs w:val="32"/>
          <w:lang w:eastAsia="zh-CN" w:bidi="ar-SA"/>
        </w:rPr>
        <w:t>。</w:t>
      </w:r>
      <w:r>
        <w:rPr>
          <w:rStyle w:val="7"/>
          <w:rFonts w:hint="default" w:ascii="仿宋_GB2312" w:hAnsi="仿宋_GB2312" w:eastAsia="仿宋_GB2312"/>
          <w:b/>
          <w:bCs/>
          <w:kern w:val="2"/>
          <w:sz w:val="32"/>
          <w:szCs w:val="32"/>
          <w:lang w:eastAsia="zh-CN" w:bidi="ar-SA"/>
        </w:rPr>
        <w:t>三是</w:t>
      </w:r>
      <w:r>
        <w:rPr>
          <w:rStyle w:val="7"/>
          <w:rFonts w:hint="default" w:ascii="仿宋_GB2312" w:hAnsi="仿宋_GB2312" w:eastAsia="仿宋_GB2312"/>
          <w:kern w:val="2"/>
          <w:sz w:val="32"/>
          <w:szCs w:val="32"/>
          <w:lang w:eastAsia="zh-CN" w:bidi="ar-SA"/>
        </w:rPr>
        <w:t>全面落实教育惠民政策，完善政府主导、学校联动、社会参与三位一体的“免、补、助、奖”全方位学生资助体系,下沉19个乡镇生源地助学贷款代办点，确保应助尽助、应免尽免、应贷尽贷，“不让一名学生因贫困而失学”。</w:t>
      </w:r>
      <w:r>
        <w:rPr>
          <w:rStyle w:val="7"/>
          <w:rFonts w:hint="default" w:ascii="仿宋_GB2312" w:hAnsi="仿宋_GB2312" w:eastAsia="仿宋_GB2312"/>
          <w:b/>
          <w:bCs/>
          <w:kern w:val="2"/>
          <w:sz w:val="32"/>
          <w:szCs w:val="32"/>
          <w:lang w:eastAsia="zh-CN" w:bidi="ar-SA"/>
        </w:rPr>
        <w:t>四是</w:t>
      </w:r>
      <w:r>
        <w:rPr>
          <w:rStyle w:val="7"/>
          <w:rFonts w:hint="default" w:ascii="仿宋_GB2312" w:hAnsi="仿宋_GB2312" w:eastAsia="仿宋_GB2312"/>
          <w:b w:val="0"/>
          <w:bCs w:val="0"/>
          <w:kern w:val="2"/>
          <w:sz w:val="32"/>
          <w:szCs w:val="32"/>
          <w:lang w:eastAsia="zh-CN" w:bidi="ar-SA"/>
        </w:rPr>
        <w:t>继续</w:t>
      </w:r>
      <w:r>
        <w:rPr>
          <w:rStyle w:val="7"/>
          <w:rFonts w:hint="default" w:ascii="仿宋_GB2312" w:hAnsi="仿宋_GB2312" w:eastAsia="仿宋_GB2312"/>
          <w:kern w:val="2"/>
          <w:sz w:val="32"/>
          <w:szCs w:val="32"/>
          <w:lang w:eastAsia="zh-CN" w:bidi="ar-SA"/>
        </w:rPr>
        <w:t>优化农村义务教育营养改善计划供餐模式，确保膳食结构合理，“安全、健康、营养、热乎、可口”。</w:t>
      </w:r>
    </w:p>
    <w:p>
      <w:pPr>
        <w:pStyle w:val="10"/>
        <w:keepNext w:val="0"/>
        <w:keepLines w:val="0"/>
        <w:pageBreakBefore w:val="0"/>
        <w:widowControl/>
        <w:numPr>
          <w:ilvl w:val="0"/>
          <w:numId w:val="0"/>
        </w:numPr>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楷体_GB2312" w:hAnsi="楷体_GB2312" w:eastAsia="楷体_GB2312" w:cs="楷体_GB2312"/>
          <w:b/>
          <w:bCs/>
          <w:kern w:val="2"/>
          <w:sz w:val="32"/>
          <w:szCs w:val="32"/>
          <w:lang w:val="zh-CN" w:eastAsia="zh-CN" w:bidi="ar-SA"/>
        </w:rPr>
      </w:pPr>
      <w:r>
        <w:rPr>
          <w:rStyle w:val="7"/>
          <w:rFonts w:ascii="楷体_GB2312" w:hAnsi="楷体_GB2312" w:eastAsia="楷体_GB2312" w:cs="楷体_GB2312"/>
          <w:b/>
          <w:bCs/>
          <w:kern w:val="2"/>
          <w:sz w:val="32"/>
          <w:szCs w:val="32"/>
          <w:lang w:val="zh-CN" w:eastAsia="zh-CN" w:bidi="ar-SA"/>
        </w:rPr>
        <w:t>（</w:t>
      </w:r>
      <w:r>
        <w:rPr>
          <w:rStyle w:val="7"/>
          <w:rFonts w:ascii="楷体_GB2312" w:hAnsi="楷体_GB2312" w:eastAsia="楷体_GB2312" w:cs="楷体_GB2312"/>
          <w:b/>
          <w:bCs/>
          <w:kern w:val="2"/>
          <w:sz w:val="32"/>
          <w:szCs w:val="32"/>
          <w:lang w:eastAsia="zh-CN" w:bidi="ar-SA"/>
        </w:rPr>
        <w:t>八</w:t>
      </w:r>
      <w:r>
        <w:rPr>
          <w:rStyle w:val="7"/>
          <w:rFonts w:ascii="楷体_GB2312" w:hAnsi="楷体_GB2312" w:eastAsia="楷体_GB2312" w:cs="楷体_GB2312"/>
          <w:b/>
          <w:bCs/>
          <w:kern w:val="2"/>
          <w:sz w:val="32"/>
          <w:szCs w:val="32"/>
          <w:lang w:val="zh-CN" w:eastAsia="zh-CN" w:bidi="ar-SA"/>
        </w:rPr>
        <w:t>）完善校园治理体系，全面提高校园治理能力</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jc w:val="both"/>
        <w:textAlignment w:val="baseline"/>
        <w:outlineLvl w:val="9"/>
        <w:rPr>
          <w:rStyle w:val="7"/>
          <w:rFonts w:ascii="仿宋_GB2312" w:hAnsi="仿宋_GB2312" w:eastAsia="仿宋_GB2312" w:cs="仿宋_GB2312"/>
          <w:bCs/>
          <w:color w:val="000000"/>
          <w:kern w:val="2"/>
          <w:sz w:val="32"/>
          <w:szCs w:val="32"/>
          <w:lang w:val="en-US" w:eastAsia="zh-CN" w:bidi="ar-SA"/>
        </w:rPr>
      </w:pPr>
      <w:r>
        <w:rPr>
          <w:rStyle w:val="7"/>
          <w:rFonts w:ascii="仿宋_GB2312" w:hAnsi="仿宋_GB2312" w:eastAsia="仿宋_GB2312" w:cs="仿宋_GB2312"/>
          <w:b/>
          <w:bCs/>
          <w:kern w:val="2"/>
          <w:sz w:val="32"/>
          <w:szCs w:val="32"/>
          <w:lang w:val="en-US" w:eastAsia="zh-CN" w:bidi="ar-SA"/>
        </w:rPr>
        <w:t>一是</w:t>
      </w:r>
      <w:r>
        <w:rPr>
          <w:rStyle w:val="7"/>
          <w:rFonts w:ascii="仿宋_GB2312" w:hAnsi="仿宋_GB2312" w:eastAsia="仿宋_GB2312"/>
          <w:b w:val="0"/>
          <w:bCs w:val="0"/>
          <w:kern w:val="2"/>
          <w:sz w:val="32"/>
          <w:szCs w:val="32"/>
          <w:lang w:val="zh-CN" w:eastAsia="zh-CN" w:bidi="ar-SA"/>
        </w:rPr>
        <w:t>加强党对教育体育工作的全面领导</w:t>
      </w:r>
      <w:r>
        <w:rPr>
          <w:rStyle w:val="7"/>
          <w:rFonts w:ascii="仿宋_GB2312" w:hAnsi="仿宋_GB2312" w:eastAsia="仿宋_GB2312"/>
          <w:b w:val="0"/>
          <w:bCs w:val="0"/>
          <w:kern w:val="2"/>
          <w:sz w:val="32"/>
          <w:szCs w:val="32"/>
          <w:lang w:val="en-US" w:eastAsia="zh-CN" w:bidi="ar-SA"/>
        </w:rPr>
        <w:t>。坚持从严治党，从严治教，</w:t>
      </w:r>
      <w:r>
        <w:rPr>
          <w:rStyle w:val="7"/>
          <w:rFonts w:ascii="仿宋_GB2312" w:hAnsi="仿宋_GB2312" w:eastAsia="仿宋_GB2312"/>
          <w:b w:val="0"/>
          <w:bCs w:val="0"/>
          <w:kern w:val="2"/>
          <w:sz w:val="32"/>
          <w:szCs w:val="32"/>
          <w:lang w:eastAsia="zh-CN" w:bidi="ar-SA"/>
        </w:rPr>
        <w:t>依法治校，</w:t>
      </w:r>
      <w:r>
        <w:rPr>
          <w:rStyle w:val="7"/>
          <w:rFonts w:ascii="仿宋_GB2312" w:hAnsi="仿宋_GB2312" w:eastAsia="仿宋_GB2312"/>
          <w:kern w:val="2"/>
          <w:sz w:val="32"/>
          <w:szCs w:val="32"/>
          <w:lang w:val="zh-CN" w:eastAsia="zh-CN" w:bidi="ar-SA"/>
        </w:rPr>
        <w:t>坚定不移加强教育系统党的建设</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加快中小学党组织标准化规范化建设，进一步加强教育纪工委、团工委、少工委、妇工委、关工委建设，形成党的领导纵到底、横到边、全覆盖的工作格局。实施</w:t>
      </w:r>
      <w:r>
        <w:rPr>
          <w:rStyle w:val="7"/>
          <w:rFonts w:ascii="仿宋_GB2312" w:hAnsi="仿宋_GB2312" w:eastAsia="仿宋_GB2312"/>
          <w:kern w:val="2"/>
          <w:sz w:val="32"/>
          <w:szCs w:val="32"/>
          <w:lang w:eastAsia="zh-CN" w:bidi="ar-SA"/>
        </w:rPr>
        <w:t>“</w:t>
      </w:r>
      <w:r>
        <w:rPr>
          <w:rStyle w:val="7"/>
          <w:rFonts w:ascii="仿宋_GB2312" w:hAnsi="仿宋_GB2312" w:eastAsia="仿宋_GB2312"/>
          <w:kern w:val="2"/>
          <w:sz w:val="32"/>
          <w:szCs w:val="32"/>
          <w:lang w:val="zh-CN" w:eastAsia="zh-CN" w:bidi="ar-SA"/>
        </w:rPr>
        <w:t>双培双带”工程，加大党员教师培养力度。</w:t>
      </w:r>
      <w:r>
        <w:rPr>
          <w:rStyle w:val="7"/>
          <w:rFonts w:ascii="仿宋_GB2312" w:hAnsi="仿宋_GB2312" w:eastAsia="仿宋_GB2312" w:cs="仿宋_GB2312"/>
          <w:b/>
          <w:bCs/>
          <w:kern w:val="2"/>
          <w:sz w:val="32"/>
          <w:szCs w:val="32"/>
          <w:lang w:val="en-US" w:eastAsia="zh-CN" w:bidi="ar-SA"/>
        </w:rPr>
        <w:t>二是</w:t>
      </w:r>
      <w:r>
        <w:rPr>
          <w:rStyle w:val="7"/>
          <w:rFonts w:ascii="仿宋_GB2312" w:hAnsi="仿宋_GB2312" w:eastAsia="仿宋_GB2312"/>
          <w:b w:val="0"/>
          <w:bCs w:val="0"/>
          <w:kern w:val="2"/>
          <w:sz w:val="32"/>
          <w:szCs w:val="32"/>
          <w:lang w:val="en-US" w:eastAsia="zh-CN" w:bidi="ar-SA"/>
        </w:rPr>
        <w:t>全面加强校园周边环境综合治理力度，加强部门联防联动，确保校园安全。</w:t>
      </w:r>
      <w:r>
        <w:rPr>
          <w:rStyle w:val="7"/>
          <w:rFonts w:ascii="仿宋_GB2312" w:hAnsi="仿宋_GB2312" w:eastAsia="仿宋_GB2312" w:cs="仿宋_GB2312"/>
          <w:b/>
          <w:bCs/>
          <w:kern w:val="2"/>
          <w:sz w:val="32"/>
          <w:szCs w:val="32"/>
          <w:lang w:val="en-US" w:eastAsia="zh-CN" w:bidi="ar-SA"/>
        </w:rPr>
        <w:t>三是</w:t>
      </w:r>
      <w:r>
        <w:rPr>
          <w:rStyle w:val="7"/>
          <w:rFonts w:ascii="仿宋_GB2312" w:hAnsi="仿宋_GB2312" w:eastAsia="仿宋_GB2312"/>
          <w:kern w:val="2"/>
          <w:sz w:val="32"/>
          <w:szCs w:val="32"/>
          <w:lang w:val="zh-CN" w:eastAsia="zh-CN" w:bidi="ar-SA"/>
        </w:rPr>
        <w:t>完善政府扶持民办教育发展政策及制度体系，加强引导、监督、管理和服务，促进民办教育健康发展。</w:t>
      </w:r>
      <w:r>
        <w:rPr>
          <w:rStyle w:val="7"/>
          <w:rFonts w:ascii="仿宋_GB2312" w:hAnsi="仿宋_GB2312" w:eastAsia="仿宋_GB2312" w:cs="仿宋_GB2312"/>
          <w:b/>
          <w:bCs/>
          <w:kern w:val="2"/>
          <w:sz w:val="32"/>
          <w:szCs w:val="32"/>
          <w:lang w:val="en-US" w:eastAsia="zh-CN" w:bidi="ar-SA"/>
        </w:rPr>
        <w:t>四是</w:t>
      </w:r>
      <w:r>
        <w:rPr>
          <w:rStyle w:val="7"/>
          <w:rFonts w:ascii="仿宋_GB2312" w:hAnsi="仿宋_GB2312" w:eastAsia="仿宋_GB2312"/>
          <w:b w:val="0"/>
          <w:bCs w:val="0"/>
          <w:kern w:val="2"/>
          <w:sz w:val="32"/>
          <w:szCs w:val="32"/>
          <w:lang w:val="zh-CN" w:eastAsia="zh-CN" w:bidi="ar-SA"/>
        </w:rPr>
        <w:t>深化教育领域放管服改革。</w:t>
      </w:r>
      <w:r>
        <w:rPr>
          <w:rStyle w:val="7"/>
          <w:rFonts w:ascii="仿宋_GB2312" w:hAnsi="仿宋_GB2312" w:eastAsia="仿宋_GB2312"/>
          <w:kern w:val="2"/>
          <w:sz w:val="32"/>
          <w:szCs w:val="32"/>
          <w:lang w:val="zh-CN" w:eastAsia="zh-CN" w:bidi="ar-SA"/>
        </w:rPr>
        <w:t>推进简政放权、放管结合、优化服务改革，推进政府职能转变，构建政府、学校、社会之间的新型关系。</w:t>
      </w:r>
      <w:r>
        <w:rPr>
          <w:rStyle w:val="7"/>
          <w:rFonts w:ascii="仿宋_GB2312" w:hAnsi="仿宋_GB2312" w:eastAsia="仿宋_GB2312" w:cs="仿宋_GB2312"/>
          <w:b/>
          <w:bCs/>
          <w:kern w:val="2"/>
          <w:sz w:val="32"/>
          <w:szCs w:val="32"/>
          <w:lang w:val="en-US" w:eastAsia="zh-CN" w:bidi="ar-SA"/>
        </w:rPr>
        <w:t>五是</w:t>
      </w:r>
      <w:r>
        <w:rPr>
          <w:rStyle w:val="7"/>
          <w:rFonts w:ascii="仿宋_GB2312" w:hAnsi="仿宋_GB2312" w:eastAsia="仿宋_GB2312"/>
          <w:kern w:val="2"/>
          <w:sz w:val="32"/>
          <w:szCs w:val="32"/>
          <w:lang w:val="zh-CN" w:eastAsia="zh-CN" w:bidi="ar-SA"/>
        </w:rPr>
        <w:t>推进教育评价改革。加强事中事后监管，创新监管方式和手段，大幅减少对学校的各类检查、评估、评价</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优化“互联网</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政务服务”，切实提高教育管理效能和服务水平。</w:t>
      </w:r>
      <w:r>
        <w:rPr>
          <w:rStyle w:val="7"/>
          <w:rFonts w:ascii="仿宋_GB2312" w:hAnsi="仿宋_GB2312" w:eastAsia="仿宋_GB2312" w:cs="仿宋_GB2312"/>
          <w:b/>
          <w:bCs/>
          <w:kern w:val="2"/>
          <w:sz w:val="32"/>
          <w:szCs w:val="32"/>
          <w:lang w:val="en-US" w:eastAsia="zh-CN" w:bidi="ar-SA"/>
        </w:rPr>
        <w:t>六是</w:t>
      </w:r>
      <w:r>
        <w:rPr>
          <w:rStyle w:val="7"/>
          <w:rFonts w:ascii="仿宋_GB2312" w:hAnsi="仿宋_GB2312" w:eastAsia="仿宋_GB2312"/>
          <w:kern w:val="2"/>
          <w:sz w:val="32"/>
          <w:szCs w:val="32"/>
          <w:lang w:val="zh-CN" w:eastAsia="zh-CN" w:bidi="ar-SA"/>
        </w:rPr>
        <w:t>建立健全制度体系，落实学校章程，完善教职工代表大会制度和学生代表大会制度</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kern w:val="2"/>
          <w:sz w:val="32"/>
          <w:szCs w:val="32"/>
          <w:lang w:val="zh-CN" w:eastAsia="zh-CN" w:bidi="ar-SA"/>
        </w:rPr>
        <w:t>推进学校治理体系现代化</w:t>
      </w:r>
      <w:r>
        <w:rPr>
          <w:rStyle w:val="7"/>
          <w:rFonts w:ascii="仿宋_GB2312" w:hAnsi="仿宋_GB2312" w:eastAsia="仿宋_GB2312"/>
          <w:kern w:val="2"/>
          <w:sz w:val="32"/>
          <w:szCs w:val="32"/>
          <w:lang w:val="en-US" w:eastAsia="zh-CN" w:bidi="ar-SA"/>
        </w:rPr>
        <w:t>。</w:t>
      </w:r>
      <w:r>
        <w:rPr>
          <w:rStyle w:val="7"/>
          <w:rFonts w:ascii="仿宋_GB2312" w:hAnsi="仿宋_GB2312" w:eastAsia="仿宋_GB2312" w:cs="仿宋_GB2312"/>
          <w:b/>
          <w:bCs/>
          <w:kern w:val="2"/>
          <w:sz w:val="32"/>
          <w:szCs w:val="32"/>
          <w:lang w:val="en-US" w:eastAsia="zh-CN" w:bidi="ar-SA"/>
        </w:rPr>
        <w:t>七是</w:t>
      </w:r>
      <w:r>
        <w:rPr>
          <w:rStyle w:val="7"/>
          <w:rFonts w:ascii="仿宋_GB2312" w:hAnsi="仿宋_GB2312" w:eastAsia="仿宋_GB2312" w:cs="仿宋_GB2312"/>
          <w:bCs/>
          <w:color w:val="000000"/>
          <w:kern w:val="2"/>
          <w:sz w:val="32"/>
          <w:szCs w:val="32"/>
          <w:lang w:val="en-US" w:eastAsia="zh-CN" w:bidi="ar-SA"/>
        </w:rPr>
        <w:t>进一步深化教育督导管理体制和运行机制改革，完善教育督导机构设置，充分发挥教育督导委员会成员单位作用，落实教育督导职能，加强和改进教育评估监测，实行“管、办、评”分离教育督导管理体制</w:t>
      </w:r>
      <w:r>
        <w:rPr>
          <w:rStyle w:val="7"/>
          <w:rFonts w:ascii="仿宋_GB2312" w:hAnsi="仿宋_GB2312" w:eastAsia="仿宋_GB2312" w:cs="仿宋_GB2312"/>
          <w:bCs/>
          <w:color w:val="000000"/>
          <w:kern w:val="2"/>
          <w:sz w:val="32"/>
          <w:szCs w:val="32"/>
          <w:lang w:eastAsia="zh-CN" w:bidi="ar-SA"/>
        </w:rPr>
        <w:t>，切实让教育督导“长牙齿”</w:t>
      </w:r>
      <w:r>
        <w:rPr>
          <w:rStyle w:val="7"/>
          <w:rFonts w:ascii="仿宋_GB2312" w:hAnsi="仿宋_GB2312" w:eastAsia="仿宋_GB2312" w:cs="仿宋_GB2312"/>
          <w:bCs/>
          <w:color w:val="000000"/>
          <w:kern w:val="2"/>
          <w:sz w:val="32"/>
          <w:szCs w:val="32"/>
          <w:lang w:val="en-US" w:eastAsia="zh-CN" w:bidi="ar-SA"/>
        </w:rPr>
        <w:t>。</w:t>
      </w:r>
    </w:p>
    <w:p>
      <w:pPr>
        <w:pStyle w:val="10"/>
        <w:keepNext w:val="0"/>
        <w:keepLines w:val="0"/>
        <w:pageBreakBefore w:val="0"/>
        <w:widowControl/>
        <w:numPr>
          <w:ilvl w:val="0"/>
          <w:numId w:val="0"/>
        </w:numPr>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仿宋_GB2312" w:hAnsi="仿宋_GB2312" w:eastAsia="仿宋_GB2312"/>
          <w:kern w:val="2"/>
          <w:sz w:val="32"/>
          <w:szCs w:val="32"/>
          <w:lang w:val="zh-CN" w:eastAsia="zh-CN" w:bidi="ar-SA"/>
        </w:rPr>
      </w:pP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仿宋_GB2312" w:hAnsi="仿宋_GB2312" w:eastAsia="仿宋_GB2312"/>
          <w:kern w:val="2"/>
          <w:sz w:val="32"/>
          <w:szCs w:val="32"/>
          <w:lang w:val="zh-CN" w:eastAsia="zh-CN" w:bidi="ar-SA"/>
        </w:rPr>
      </w:pPr>
      <w:r>
        <w:rPr>
          <w:rStyle w:val="7"/>
          <w:rFonts w:ascii="仿宋_GB2312" w:hAnsi="仿宋_GB2312" w:eastAsia="仿宋_GB2312"/>
          <w:kern w:val="2"/>
          <w:sz w:val="32"/>
          <w:szCs w:val="32"/>
          <w:lang w:val="zh-CN" w:eastAsia="zh-CN" w:bidi="ar-SA"/>
        </w:rPr>
        <w:t>　　　　　　　　　　　　　　</w:t>
      </w: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仿宋_GB2312" w:hAnsi="仿宋_GB2312" w:eastAsia="仿宋_GB2312"/>
          <w:kern w:val="2"/>
          <w:sz w:val="32"/>
          <w:szCs w:val="32"/>
          <w:lang w:val="zh-CN" w:eastAsia="zh-CN" w:bidi="ar-SA"/>
        </w:rPr>
      </w:pP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仿宋_GB2312" w:hAnsi="仿宋_GB2312" w:eastAsia="仿宋_GB2312"/>
          <w:kern w:val="2"/>
          <w:sz w:val="32"/>
          <w:szCs w:val="32"/>
          <w:lang w:val="zh-CN" w:eastAsia="zh-CN" w:bidi="ar-SA"/>
        </w:rPr>
      </w:pPr>
      <w:r>
        <w:rPr>
          <w:rStyle w:val="7"/>
          <w:rFonts w:ascii="仿宋_GB2312" w:hAnsi="仿宋_GB2312" w:eastAsia="仿宋_GB2312"/>
          <w:kern w:val="2"/>
          <w:sz w:val="32"/>
          <w:szCs w:val="32"/>
          <w:lang w:val="zh-CN" w:eastAsia="zh-CN" w:bidi="ar-SA"/>
        </w:rPr>
        <w:t xml:space="preserve">                            西吉县教育体育局</w:t>
      </w: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480"/>
        <w:jc w:val="both"/>
        <w:textAlignment w:val="baseline"/>
        <w:outlineLvl w:val="9"/>
        <w:rPr>
          <w:rStyle w:val="7"/>
          <w:rFonts w:ascii="仿宋_GB2312" w:hAnsi="仿宋_GB2312" w:eastAsia="仿宋_GB2312"/>
          <w:kern w:val="2"/>
          <w:sz w:val="32"/>
          <w:szCs w:val="32"/>
          <w:lang w:val="zh-CN" w:eastAsia="zh-CN" w:bidi="ar-SA"/>
        </w:rPr>
      </w:pPr>
      <w:r>
        <w:rPr>
          <w:rStyle w:val="7"/>
          <w:rFonts w:ascii="仿宋_GB2312" w:hAnsi="仿宋_GB2312" w:eastAsia="仿宋_GB2312"/>
          <w:kern w:val="2"/>
          <w:sz w:val="32"/>
          <w:szCs w:val="32"/>
          <w:lang w:val="zh-CN" w:eastAsia="zh-CN" w:bidi="ar-SA"/>
        </w:rPr>
        <w:t>　　　　　　　　　　　　　　2020年11月13日</w:t>
      </w: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Chars="0"/>
        <w:jc w:val="both"/>
        <w:textAlignment w:val="baseline"/>
        <w:outlineLvl w:val="9"/>
        <w:rPr>
          <w:rStyle w:val="7"/>
          <w:rFonts w:ascii="仿宋_GB2312" w:hAnsi="仿宋_GB2312" w:eastAsia="仿宋_GB2312" w:cs="仿宋_GB2312"/>
          <w:b/>
          <w:bCs/>
          <w:kern w:val="2"/>
          <w:sz w:val="32"/>
          <w:szCs w:val="32"/>
          <w:lang w:val="zh-CN" w:eastAsia="zh-CN" w:bidi="ar-SA"/>
        </w:rPr>
      </w:pPr>
    </w:p>
    <w:p>
      <w:pPr>
        <w:pStyle w:val="10"/>
        <w:keepNext w:val="0"/>
        <w:keepLines w:val="0"/>
        <w:pageBreakBefore w:val="0"/>
        <w:widowControl/>
        <w:kinsoku/>
        <w:wordWrap/>
        <w:overflowPunct/>
        <w:topLinePunct w:val="0"/>
        <w:autoSpaceDE/>
        <w:autoSpaceDN/>
        <w:bidi w:val="0"/>
        <w:adjustRightInd/>
        <w:spacing w:line="560" w:lineRule="exact"/>
        <w:ind w:left="0" w:leftChars="0" w:right="0" w:rightChars="0" w:firstLineChars="0"/>
        <w:jc w:val="both"/>
        <w:textAlignment w:val="baseline"/>
        <w:outlineLvl w:val="9"/>
        <w:rPr>
          <w:rStyle w:val="7"/>
          <w:rFonts w:ascii="仿宋_GB2312" w:hAnsi="仿宋_GB2312" w:eastAsia="仿宋_GB2312" w:cs="仿宋_GB2312"/>
          <w:b/>
          <w:bCs/>
          <w:kern w:val="2"/>
          <w:sz w:val="32"/>
          <w:szCs w:val="32"/>
          <w:lang w:val="zh-CN" w:eastAsia="zh-CN" w:bidi="ar-SA"/>
        </w:rPr>
      </w:pPr>
    </w:p>
    <w:p>
      <w:pPr>
        <w:keepNext w:val="0"/>
        <w:keepLines w:val="0"/>
        <w:pageBreakBefore w:val="0"/>
        <w:widowControl/>
        <w:kinsoku/>
        <w:wordWrap/>
        <w:overflowPunct/>
        <w:topLinePunct w:val="0"/>
        <w:autoSpaceDE/>
        <w:autoSpaceDN/>
        <w:bidi w:val="0"/>
        <w:adjustRightInd/>
        <w:spacing w:line="560" w:lineRule="exact"/>
        <w:ind w:left="0" w:leftChars="0" w:right="0" w:rightChars="0"/>
        <w:jc w:val="both"/>
        <w:textAlignment w:val="auto"/>
        <w:outlineLvl w:val="9"/>
        <w:rPr>
          <w:rStyle w:val="7"/>
          <w:rFonts w:ascii="仿宋_GB2312" w:hAnsi="仿宋_GB2312" w:eastAsia="仿宋_GB2312" w:cs="仿宋_GB2312"/>
          <w:b/>
          <w:bCs/>
          <w:kern w:val="2"/>
          <w:sz w:val="32"/>
          <w:szCs w:val="32"/>
          <w:lang w:val="en-US" w:eastAsia="zh-CN" w:bidi="ar-SA"/>
        </w:rPr>
      </w:pPr>
    </w:p>
    <w:sectPr>
      <w:headerReference r:id="rId3" w:type="default"/>
      <w:footerReference r:id="rId4" w:type="default"/>
      <w:pgSz w:w="11906" w:h="16838"/>
      <w:pgMar w:top="2098" w:right="1474" w:bottom="1984" w:left="1587" w:header="851" w:footer="992" w:gutter="0"/>
      <w:lnNumType w:countBy="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roman"/>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7"/>
        <w:rFonts w:ascii="Times New Roman" w:hAnsi="Times New Roman"/>
        <w:kern w:val="2"/>
        <w:sz w:val="18"/>
        <w:szCs w:val="24"/>
        <w:lang w:val="en-US" w:eastAsia="zh-CN" w:bidi="ar-SA"/>
      </w:rPr>
    </w:pPr>
    <w:r>
      <w:rPr>
        <w:sz w:val="18"/>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525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0d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Nqb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n0du1AQAAVQMAAA4AAAAAAAAAAQAgAAAANAEAAGRycy9lMm9E&#10;b2MueG1sUEsFBgAAAAAGAAYAWQEAAFs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- 2 -</w:t>
                    </w:r>
                    <w:r>
                      <w:rPr>
                        <w:rFonts w:hint="eastAsia" w:ascii="宋体" w:hAnsi="宋体" w:eastAsia="宋体" w:cs="宋体"/>
                        <w:sz w:val="28"/>
                        <w:szCs w:val="28"/>
                      </w:rPr>
                      <w:fldChar w:fldCharType="end"/>
                    </w:r>
                  </w:p>
                </w:txbxContent>
              </v:textbox>
            </v:shape>
          </w:pict>
        </mc:Fallback>
      </mc:AlternateContent>
    </w:r>
    <w:r>
      <w:rPr>
        <w:rStyle w:val="7"/>
        <w:rFonts w:ascii="Times New Roman" w:hAnsi="Times New Roman"/>
        <w:kern w:val="2"/>
        <w:sz w:val="18"/>
        <w:szCs w:val="24"/>
        <w:lang w:val="en-US" w:eastAsia="zh-CN" w:bidi="ar-SA"/>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snapToGrid w:val="0"/>
                            <w:jc w:val="both"/>
                            <w:textAlignment w:val="baseline"/>
                            <w:rPr>
                              <w:rStyle w:val="7"/>
                              <w:rFonts w:ascii="宋体" w:hAnsi="宋体" w:eastAsia="宋体"/>
                              <w:kern w:val="2"/>
                              <w:sz w:val="28"/>
                              <w:szCs w:val="28"/>
                              <w:lang w:val="en-US" w:eastAsia="zh-CN" w:bidi="ar-SA"/>
                            </w:rPr>
                          </w:pPr>
                        </w:p>
                        <w:p>
                          <w:pPr>
                            <w:jc w:val="both"/>
                            <w:textAlignment w:val="baseline"/>
                            <w:rPr>
                              <w:rStyle w:val="7"/>
                              <w:rFonts w:ascii="Times New Roman" w:hAnsi="Times New Roman"/>
                              <w:kern w:val="2"/>
                              <w:sz w:val="21"/>
                              <w:szCs w:val="24"/>
                              <w:lang w:val="en-US" w:eastAsia="zh-CN" w:bidi="ar-SA"/>
                            </w:rPr>
                          </w:pPr>
                        </w:p>
                      </w:txbxContent>
                    </wps:txbx>
                    <wps:bodyPr lIns="0" tIns="0" rIns="0" bIns="0" upright="true"/>
                  </wps:wsp>
                </a:graphicData>
              </a:graphic>
            </wp:anchor>
          </w:drawing>
        </mc:Choice>
        <mc:Fallback>
          <w:pict>
            <v:shape id="文本框 1027" o:spid="_x0000_s1026" o:spt="202" type="#_x0000_t202" style="position:absolute;left:0pt;margin-top:0pt;height:144pt;width:144pt;mso-position-horizontal:center;mso-position-horizontal-relative:margin;z-index:524288;mso-width-relative:page;mso-height-relative:page;" filled="f" stroked="f" coordsize="21600,21600" o:gfxdata="UEsFBgAAAAAAAAAAAAAAAAAAAAAAAFBLAwQKAAAAAACHTuJAAAAAAAAAAAAAAAAABAAAAGRycy9Q&#10;SwMEFAAAAAgAh07iQOVmLr7RAAAABQEAAA8AAABkcnMvZG93bnJldi54bWxNj0tPxDAMhO9I/IfI&#10;SNzYpHtAVWm6Bx43nrsgwS1tQluROFXidpd/j0FIcLE8Gmv8Tb05BC8Wl/IYUUOxUiAcdtGO2Gt4&#10;3t2clSAyGbTGR3QaPl2GTXN8VJvKxj0+uWVLveAQzJXRMBBNlZS5G1wweRUnh+y9xxQMsUy9tMns&#10;OTx4uVbqXAYzIn8YzOQuB9d9bOegwb/mdNsqeluu+jt6fJDzy3Vxr/XpSaEuQJA70N8xfOMzOjTM&#10;1MYZbRZeAxehn8neuixZtr+LbGr5n775AlBLAwQUAAAACACHTuJAl5jE9agBAAA3AwAADgAAAGRy&#10;cy9lMm9Eb2MueG1srVLBbhMxEL0j9R8s38lugijRKptKVdUKCQFS6Qc4XjtryfZYYye7+QH4A05c&#10;uPNd+Q7GTjZFcEO92OOZ8Zt5b2Z1MzrL9gqjAd/y+azmTHkJnfHblj99uX+95Cwm4TthwauWH1Tk&#10;N+urV6shNGoBPdhOISMQH5shtLxPKTRVFWWvnIgzCMpTUAM6keiJ26pDMRC6s9Wirq+rAbALCFLF&#10;SN67U5CvC77WSqZPWkeVmG059ZbKieXc5LNar0SzRRF6I89tiP/owgnjqegF6k4kwXZo/oFyRiJE&#10;0GkmwVWgtZGqcCA28/ovNo+9CKpwIXFiuMgUXw5Wftx/RmY6mh1nXjga0fH7t+OPX8efX9m8XrzL&#10;Cg0hNpT4GCg1jbcwtjzhTk2hSP7MfdTo8k2sGKWQ3IeLxGpMTJJzvlwslzWFJMWmB5Wonr8HjOlB&#10;gWPZaDnSDIu0Yv8hplPqlJKrebg31pY5Ws+Gll+/eVuXD5cIgVtPNTKPU7PZSuNmPJPbQHcgbva9&#10;J2nzmkwGTsZmMnYBzbanviYFCipNp3A4b1Ie/5/vUvt539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VmLr7RAAAABQEAAA8AAAAAAAAAAQAgAAAAOAAAAGRycy9kb3ducmV2LnhtbFBLAQIUABQA&#10;AAAIAIdO4kCXmMT1qAEAADcDAAAOAAAAAAAAAAEAIAAAADYBAABkcnMvZTJvRG9jLnhtbFBLBQYA&#10;AAAABgAGAFkBAABQBQAAAAA=&#10;">
              <v:fill on="f" focussize="0,0"/>
              <v:stroke on="f" weight="0.5pt"/>
              <v:imagedata o:title=""/>
              <o:lock v:ext="edit" aspectratio="f"/>
              <v:textbox inset="0mm,0mm,0mm,0mm">
                <w:txbxContent>
                  <w:p>
                    <w:pPr>
                      <w:snapToGrid w:val="0"/>
                      <w:jc w:val="both"/>
                      <w:textAlignment w:val="baseline"/>
                      <w:rPr>
                        <w:rStyle w:val="7"/>
                        <w:rFonts w:ascii="宋体" w:hAnsi="宋体" w:eastAsia="宋体"/>
                        <w:kern w:val="2"/>
                        <w:sz w:val="28"/>
                        <w:szCs w:val="28"/>
                        <w:lang w:val="en-US" w:eastAsia="zh-CN" w:bidi="ar-SA"/>
                      </w:rPr>
                    </w:pPr>
                  </w:p>
                  <w:p>
                    <w:pPr>
                      <w:jc w:val="both"/>
                      <w:textAlignment w:val="baseline"/>
                      <w:rPr>
                        <w:rStyle w:val="7"/>
                        <w:rFonts w:ascii="Times New Roman" w:hAnsi="Times New Roman"/>
                        <w:kern w:val="2"/>
                        <w:sz w:val="21"/>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none" w:color="000000" w:sz="0" w:space="1"/>
        <w:right w:val="none" w:color="000000" w:sz="0" w:space="4"/>
      </w:pBdr>
      <w:snapToGrid w:val="0"/>
      <w:spacing w:line="240" w:lineRule="auto"/>
      <w:jc w:val="both"/>
      <w:textAlignment w:val="baseline"/>
      <w:rPr>
        <w:rStyle w:val="7"/>
        <w:rFonts w:ascii="DejaVu Sans" w:hAnsi="DejaVu Sans"/>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E9045"/>
    <w:multiLevelType w:val="singleLevel"/>
    <w:tmpl w:val="5FAE9045"/>
    <w:lvl w:ilvl="0" w:tentative="0">
      <w:start w:val="5"/>
      <w:numFmt w:val="chineseCounting"/>
      <w:suff w:val="nothing"/>
      <w:lvlText w:val="（%1）"/>
      <w:lvlJc w:val="left"/>
      <w:pPr>
        <w:widowControl/>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true"/>
  <w:drawingGridHorizontalOrigin w:val="1800"/>
  <w:drawingGridVerticalOrigin w:val="1440"/>
  <w:noPunctuationKerning w:val="true"/>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FCA36"/>
    <w:rsid w:val="17F4397A"/>
    <w:rsid w:val="26F9E643"/>
    <w:rsid w:val="2F73261D"/>
    <w:rsid w:val="3A724F70"/>
    <w:rsid w:val="3ECE2893"/>
    <w:rsid w:val="3FFF7C37"/>
    <w:rsid w:val="45E5162E"/>
    <w:rsid w:val="4C572991"/>
    <w:rsid w:val="5928150D"/>
    <w:rsid w:val="5AF7EAAC"/>
    <w:rsid w:val="5DC3F543"/>
    <w:rsid w:val="5F193CC6"/>
    <w:rsid w:val="646A0573"/>
    <w:rsid w:val="67F76AA4"/>
    <w:rsid w:val="722F7975"/>
    <w:rsid w:val="756F12A6"/>
    <w:rsid w:val="79CFBF2C"/>
    <w:rsid w:val="7A323394"/>
    <w:rsid w:val="7CF7474C"/>
    <w:rsid w:val="7D6BC62F"/>
    <w:rsid w:val="7DEA1E45"/>
    <w:rsid w:val="7E578DC1"/>
    <w:rsid w:val="7E7F5EEB"/>
    <w:rsid w:val="7EBFB75A"/>
    <w:rsid w:val="7EFF5098"/>
    <w:rsid w:val="7F1D97DC"/>
    <w:rsid w:val="7F57967B"/>
    <w:rsid w:val="7FCD945C"/>
    <w:rsid w:val="7FE2557E"/>
    <w:rsid w:val="7FFFB7C5"/>
    <w:rsid w:val="A5F61FF9"/>
    <w:rsid w:val="B93F2F26"/>
    <w:rsid w:val="BF56BD79"/>
    <w:rsid w:val="DDACED82"/>
    <w:rsid w:val="DFEDB82A"/>
    <w:rsid w:val="DFFF31A5"/>
    <w:rsid w:val="EBFF0522"/>
    <w:rsid w:val="EF3CF33B"/>
    <w:rsid w:val="EF8F4BB6"/>
    <w:rsid w:val="EFEE332A"/>
    <w:rsid w:val="F3474E34"/>
    <w:rsid w:val="F3DFB730"/>
    <w:rsid w:val="F4F7B61E"/>
    <w:rsid w:val="F7FF9FDC"/>
    <w:rsid w:val="FB33F0E8"/>
    <w:rsid w:val="FCEE076B"/>
    <w:rsid w:val="FDBF381E"/>
    <w:rsid w:val="FDBF72CA"/>
    <w:rsid w:val="FDF6CEE2"/>
    <w:rsid w:val="FEE7B6B6"/>
    <w:rsid w:val="FEF60907"/>
    <w:rsid w:val="FF7D7C53"/>
    <w:rsid w:val="FFFF2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方正小标宋_GBK" w:hAnsi="方正小标宋_GBK" w:eastAsia="方正小标宋_GBK" w:cs="Times New Roman"/>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textAlignment w:val="baseline"/>
    </w:pPr>
    <w:rPr>
      <w:rFonts w:ascii="Times New Roman" w:hAnsi="Times New Roman"/>
      <w:kern w:val="2"/>
      <w:sz w:val="18"/>
      <w:szCs w:val="24"/>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DejaVu Sans" w:hAnsi="DejaVu Sans"/>
      <w:kern w:val="2"/>
      <w:sz w:val="18"/>
      <w:szCs w:val="24"/>
      <w:lang w:val="en-US" w:eastAsia="zh-CN" w:bidi="ar-SA"/>
    </w:rPr>
  </w:style>
  <w:style w:type="character" w:customStyle="1" w:styleId="7">
    <w:name w:val="NormalCharacter"/>
    <w:link w:val="1"/>
    <w:semiHidden/>
    <w:qFormat/>
    <w:uiPriority w:val="0"/>
  </w:style>
  <w:style w:type="table" w:customStyle="1" w:styleId="8">
    <w:name w:val="TableNormal"/>
    <w:semiHidden/>
    <w:qFormat/>
    <w:uiPriority w:val="0"/>
  </w:style>
  <w:style w:type="paragraph" w:customStyle="1" w:styleId="9">
    <w:name w:val="BodyTextIndent"/>
    <w:basedOn w:val="1"/>
    <w:qFormat/>
    <w:uiPriority w:val="0"/>
    <w:pPr>
      <w:spacing w:line="520" w:lineRule="exact"/>
      <w:ind w:firstLine="640" w:firstLineChars="200"/>
      <w:jc w:val="both"/>
      <w:textAlignment w:val="baseline"/>
    </w:pPr>
    <w:rPr>
      <w:rFonts w:ascii="仿宋_GB2312" w:hAnsi="Times New Roman" w:eastAsia="仿宋_GB2312"/>
      <w:kern w:val="2"/>
      <w:sz w:val="32"/>
      <w:szCs w:val="24"/>
      <w:lang w:val="en-US" w:eastAsia="zh-CN" w:bidi="ar-SA"/>
    </w:rPr>
  </w:style>
  <w:style w:type="paragraph" w:customStyle="1" w:styleId="10">
    <w:name w:val="UserStyle_1"/>
    <w:basedOn w:val="1"/>
    <w:qFormat/>
    <w:uiPriority w:val="0"/>
    <w:pPr>
      <w:ind w:firstLine="480"/>
      <w:jc w:val="both"/>
      <w:textAlignment w:val="baseline"/>
    </w:pPr>
    <w:rPr>
      <w:rFonts w:ascii="Times New Roman" w:hAnsi="Times New Roman" w:eastAsia="宋体"/>
      <w:kern w:val="2"/>
      <w:sz w:val="21"/>
      <w:szCs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2020-11-16T00:36:00Z</dcterms:created>
  <dc:creator>emind</dc:creator>
  <cp:lastModifiedBy>guyuan</cp:lastModifiedBy>
  <dcterms:modified xsi:type="dcterms:W3CDTF">2022-08-12T17:14:47Z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