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spacing w:line="60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4122295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宁夏农产品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产地冷藏保鲜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设施</w:t>
      </w:r>
    </w:p>
    <w:p>
      <w:pPr>
        <w:spacing w:line="600" w:lineRule="exact"/>
        <w:jc w:val="center"/>
        <w:outlineLvl w:val="1"/>
        <w:rPr>
          <w:rFonts w:ascii="方正小标宋_GBK" w:hAnsi="黑体" w:eastAsia="方正小标宋_GBK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建设及技术标准</w:t>
      </w:r>
    </w:p>
    <w:p>
      <w:pPr>
        <w:spacing w:line="580" w:lineRule="exact"/>
        <w:ind w:firstLine="640" w:firstLineChars="200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一、通风库</w:t>
      </w:r>
      <w:bookmarkEnd w:id="0"/>
    </w:p>
    <w:p>
      <w:pPr>
        <w:spacing w:line="58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（一）设施简介</w:t>
      </w:r>
    </w:p>
    <w:p>
      <w:pPr>
        <w:spacing w:line="58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1.概念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通风库是在自然冷源充沛地区，采用较好的保温隔热建筑措施，通过适当通风方式降温换气的贮藏设施（图1）。通风库按照结构形式可分为土建式和组装式，根据屋顶形状可分为拱形屋面、平顶屋面和坡屋面。</w:t>
      </w:r>
    </w:p>
    <w:p>
      <w:pPr>
        <w:spacing w:line="360" w:lineRule="auto"/>
        <w:jc w:val="center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28"/>
          <w:szCs w:val="28"/>
        </w:rPr>
        <w:drawing>
          <wp:inline distT="0" distB="0" distL="0" distR="0">
            <wp:extent cx="4554220" cy="2382520"/>
            <wp:effectExtent l="0" t="0" r="2540" b="10160"/>
            <wp:docPr id="14" name="图片 2" descr="C:\Users\YWW\Desktop\tfengku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C:\Users\YWW\Desktop\tfengku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 t="22222" b="11459"/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23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92" w:firstLineChars="1100"/>
        <w:outlineLvl w:val="2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图1  通风库示意图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2.优缺点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通风库优点是降温比贮藏窖快，投资及运行成本比冷藏库低。缺点是温度易受外界气候影响，昼夜温差明显，管理较为复杂，适用区域有一定局限性。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3.适用范围</w:t>
      </w:r>
    </w:p>
    <w:p>
      <w:pPr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我区地处西北地区可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建设通风库。通风库适宜马铃薯等大宗耐贮农产品的贮藏保鲜。</w:t>
      </w:r>
    </w:p>
    <w:p>
      <w:pPr>
        <w:spacing w:line="56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（二）设施建设技术要求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设计、施工应由具有相应资质的单位承担，设计、施工、验收应符合《建筑地基基础设计规范（GB50007）》《混凝土结构设计规范（GB50010）》《钢结构设计规范（GB50017）》《建筑抗震设计规范（GB50011）》《建筑设计防火规范（GB50016-2014）》《建筑灭火器配置设计规范（GB50140-2005）》《建筑地基基础工程施工质量验收规范（GB50202）》《建筑工程施工质量验收统一标准（GB50300）》《混凝土结构工程施工质量验收规范（GB50204）》等标准规范的相关要求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1.选址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的选址宜临近村庄主要道路，利用自然有利地形，有效使用土地，根据通风库规模及运输方式，合理确定通风库出入口位置及装卸场地尺寸。此外，通风库应避开有害物质、污染源和不良工程地质条件的区域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2.设计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通风库的设计首先要符合当地规划要求，可参考《马铃薯贮藏设施设计规范（GB/T51124）》进行设计。设计时还应符合以下要求。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（1）库门为保温门，严寒地区可适当增加保温板厚度，如遭遇多天极端低温气候，可加挂保温门帘。进风口和出风口要采用保温窗。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（2）库内地面采用3:7灰土或直接素土夯实。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组装式通风库钢结构应采用工厂化加工，热镀锌骨架，</w:t>
      </w:r>
      <w:r>
        <w:rPr>
          <w:rFonts w:hint="eastAsia" w:ascii="仿宋_GB2312" w:hAnsi="仿宋_GB2312" w:eastAsia="仿宋_GB2312" w:cs="仿宋_GB2312"/>
          <w:sz w:val="32"/>
          <w:szCs w:val="32"/>
        </w:rPr>
        <w:t>螺栓连接，门式钢架轻型房屋的檩条和墙梁，宜选用斜卷边Z型冷弯型钢或卷边槽形冷弯型钢。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（4）库内应设置循环风机，使室内环境更加均匀。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通风库应设置环境监测控制系统，可远程检测贮藏环境，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并根据库内环境变化，自动开启通风、加湿等设备。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通风库补贴规格有300吨、500吨、700吨和1000吨，参考指标如表1-1所示。建设主体可根据实际需要，确定合理的建设规格。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表1  通风库主要技术参数</w:t>
      </w:r>
    </w:p>
    <w:tbl>
      <w:tblPr>
        <w:tblStyle w:val="5"/>
        <w:tblW w:w="8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626"/>
        <w:gridCol w:w="1701"/>
        <w:gridCol w:w="1270"/>
        <w:gridCol w:w="148"/>
        <w:gridCol w:w="1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</w:t>
            </w:r>
          </w:p>
        </w:tc>
        <w:tc>
          <w:tcPr>
            <w:tcW w:w="61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规格（t）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500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700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库内地面面积 （m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≥500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≥700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≥1000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墙体和门保温</w:t>
            </w:r>
          </w:p>
        </w:tc>
        <w:tc>
          <w:tcPr>
            <w:tcW w:w="61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根据当地气候条件，通过覆土或增加保温材料等方式满足库体保温要求；门芯材如采用聚氨酯板，厚度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100mm，密度35kg/m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－40kg/m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，阻燃B1级。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风机风量（m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/h）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≥45000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≥100000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≥15000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≥200000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库体排水</w:t>
            </w:r>
          </w:p>
        </w:tc>
        <w:tc>
          <w:tcPr>
            <w:tcW w:w="61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有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实际建设中，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为了避免通风不良，通风库长度不宜超过50米。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3.施工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通风库应按设计图组织施工，施工时应注意：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（1）通风库应安装保温门窗，按施工图自制或外购。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电气设备安装工程包括库内防爆灯具安装，以及防潮</w:t>
      </w:r>
      <w:r>
        <w:rPr>
          <w:rFonts w:hint="eastAsia" w:ascii="仿宋_GB2312" w:hAnsi="仿宋_GB2312" w:eastAsia="仿宋_GB2312" w:cs="仿宋_GB2312"/>
          <w:sz w:val="32"/>
          <w:szCs w:val="32"/>
        </w:rPr>
        <w:t>插座、开关的安装，照明灯开关应设于室外。由于库内湿度大，库内电线要用绝缘电线导管安装，且室内电线电缆需采用防潮接线盒通过接线端子连接。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施工现场应配备必要的安全设施，在保温材料施工中，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应设专职安全员，严禁明火，严禁与产生火花现象的作业同步施工，采用聚氨酯现场喷涂保温施工时，应有强制通风措施，聚氨酯发泡密度不得低于35千克/立方米，阻燃等级为B1级。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4.验收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除应符合工程验收有关规范外，还需注意屋顶防水层不得有渗漏或积水现象。如验收发现不符合标准和规范的情况，特别是存在安全隐患的通风库要严禁使用，必须进行彻底整改，消除隐患后方可投入使用。</w:t>
      </w:r>
    </w:p>
    <w:p>
      <w:pPr>
        <w:spacing w:line="56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（三）使用维护注意事项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通风库在使用和维护过程中，除要按照《中华人民共和国食品安全法（2018修正）》《食用农产品保鲜贮藏管理规范（GB/T29372）》等相关法律法规、规范和规程进行操作外，还要遵守以下要求：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1.注意通风库卫生，保证农产品质量安全。贮藏前1个月要将库内杂物、垃圾清理干净，彻底清扫库内卫生环境。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2.贮藏前要进行消毒，消毒时应使用符合国家标准要求的消毒剂，按药剂使用说明书使用，注意操作安全，并做到消毒彻底，不留死角。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3.库内应合理分区并设置相关标识，货物堆码应稳固整齐，不应影响库内气流组织和货物的进出，库内严禁带水作业。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magent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4.风机运转状况应经常检查，包括声音是否异常、机架螺丝是否松脱等。贮藏结束，检查风机叶片是否松动，叶片与循环风机筒间隙是否正常，检查电机与机壳连接螺栓是否紧固。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5.温湿度控制器应严格遵守说明书安装使用，严禁在带电状态接线、检修线路或检修外部设备。使用前，应检查接线插座是否连接可靠，切勿使输出短路。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6.贮藏结束后和间隔较长时间再次使用之前，检查库顶是否漏水，库体是否存在裂纹，发现问题及时修补。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7.要定期检查电路管线，一旦发现安全隐患，及时应对和排除，防止火灾发生。</w:t>
      </w:r>
    </w:p>
    <w:p>
      <w:pPr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bookmarkStart w:id="1" w:name="_Toc41222952"/>
      <w:r>
        <w:rPr>
          <w:rFonts w:hint="eastAsia" w:ascii="黑体" w:hAnsi="黑体" w:eastAsia="黑体" w:cs="黑体"/>
          <w:sz w:val="32"/>
          <w:szCs w:val="32"/>
        </w:rPr>
        <w:t>二、冷藏库（高温库）</w:t>
      </w:r>
      <w:bookmarkEnd w:id="1"/>
    </w:p>
    <w:p>
      <w:pPr>
        <w:spacing w:line="56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（一）设施简介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1.概念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冷藏库是指采用人工制冷降温并具有保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温功能，用于贮藏的仓储建筑群，包括贮藏间、制冷机房和变配电间等建筑物。冷藏库分类方法较多，根据工况温度，可分为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高温库（-2℃－16℃）和</w:t>
      </w:r>
      <w:r>
        <w:rPr>
          <w:rFonts w:hint="eastAsia" w:ascii="仿宋_GB2312" w:hAnsi="仿宋_GB2312" w:eastAsia="仿宋_GB2312" w:cs="仿宋_GB2312"/>
          <w:sz w:val="32"/>
          <w:szCs w:val="32"/>
        </w:rPr>
        <w:t>低温库（-25℃－-15℃），果蔬和特色农产品贮藏一般使用高温库，肉类及水产品贮藏一般使用低温库。根据冷藏库库体结构，可分为土建式冷库和组装式冷库，其中土建式冷库是指冷库库房的承重和外围结构是砖混结构（图2）。组装式冷库也称拼装式冷库、组合冷库、活动式冷库、装配式冷库，是指冷库的库板、钢结构都在工厂预制，施工现场组装即可投入使用（图3）。组装式冷库具有重量轻、体积紧凑、空间利用率高、保温性能好、安装方便、建设周期短、维护简单等特点。按使用的制冷剂类型，也可将冷库分为氨制冷库和氟利昂制冷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4525010" cy="2304415"/>
            <wp:effectExtent l="0" t="0" r="1270" b="12065"/>
            <wp:docPr id="1" name="图片 1" descr="冷藏库2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冷藏库2-1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152" cy="23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图2 土建式高温库示意图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drawing>
          <wp:inline distT="0" distB="0" distL="0" distR="0">
            <wp:extent cx="4293235" cy="2811780"/>
            <wp:effectExtent l="0" t="0" r="12065" b="7620"/>
            <wp:docPr id="3" name="图片 3" descr="100T冷冻库剖面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0T冷冻库剖面图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2021</w:t>
      </w:r>
    </w:p>
    <w:p>
      <w:pPr>
        <w:spacing w:afterLines="5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图3  组装式高温库示意图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2.优缺点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与通风库相比，高温库优点是不受地域限制，室内外温差对冷库结构和贮藏效果影响较小，能长期保持低温条件，可周年使用，贮藏损失少。高温库缺点是建库费用和运行费用高，能耗较大。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3.适用范围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高温库适宜我区所有地区大多数果蔬和特色农产品的贮藏保鲜。</w:t>
      </w:r>
    </w:p>
    <w:p>
      <w:pPr>
        <w:spacing w:line="56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（二）设施建设技术要求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高温库的设计、施工应由具有相应资质的单位承担，设计、施工、验收应符合《建筑地基基础设计规范（GB50007）》《混凝土结构设计规范（GB50010）》《钢结构设计规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范（GB50017）》《建筑抗震设计规范（GB50011）》《建筑设计防火规范（GB50016）》《建筑灭火器配置设计规范（GB50140）》《建筑地基基础工程施工质量验收规范（GB50202）》《建筑工程施工质量验收统一标准（GB50300）》《混凝土结构工程施工质量验收规范（GB50204）》《冷库安全规程（GB28009）》《冷库设计规范（GB50072）》《室外装配冷库设计规范（SBJ17）》《制冷设备、空气分离设备安装工程施工及验收规范（GB50274）》《氢氯氟烃、氢氟烃类制冷系统安装工程施工及验收规范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SBJ14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）》《氨制冷系统安装工程施工及验收规范（SBJ12）》《冷藏库建筑工程施工及验收规范（SBJ11）》等标准规范的相关要求。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1.选址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高温库选址宜临近村庄主要道路，利用自然有利地形，有效使用土地。选址周围要有充足水源，要有可靠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、稳定的电源。根据高温库规模及运输方式，合理确定高温库出入口位置及装卸场地尺寸。此外，高温库应避开有害物质、污染源和不良工程地质条件的区域。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2.设计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温库设计首先要符合当地规划要求，并且遵守《冷库安全规程（GB28009）》有关要求。其中，土建式高温库设计应遵守《冷库设计规范（GB50072）》有关要求，组装式高温库设计应遵守《室外装配冷库设计规范（SBJ17）》有关要求。除以上要求外，还应注意以下事项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高温库制冷系统不得采用对臭氧层有破坏作用的制冷剂</w:t>
      </w:r>
      <w:r>
        <w:rPr>
          <w:rFonts w:hint="eastAsia" w:ascii="仿宋_GB2312" w:hAnsi="仿宋_GB2312" w:eastAsia="仿宋_GB2312" w:cs="仿宋_GB2312"/>
          <w:sz w:val="32"/>
          <w:szCs w:val="32"/>
        </w:rPr>
        <w:t>（即ODP=0），温室系数不得大于2000（即GWP≤2000）。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（2）选择节能型制冷设备。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制冷机房应装有事故排风装置。氨制冷机房事故排风</w:t>
      </w:r>
      <w:r>
        <w:rPr>
          <w:rFonts w:hint="eastAsia" w:ascii="仿宋_GB2312" w:hAnsi="仿宋_GB2312" w:eastAsia="仿宋_GB2312" w:cs="仿宋_GB2312"/>
          <w:sz w:val="32"/>
          <w:szCs w:val="32"/>
        </w:rPr>
        <w:t>装置应采用防爆型。当制冷系统发生事故而被切断电源时，应保证事故排风装置供电可靠。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（4）库房与制冷机房、变配电所和控制室贴邻布置时，相邻侧墙体，应至少有一面为防火墙，屋顶耐火极限不应低于1.00小时。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冷藏间与穿堂之间的隔墙应为防火隔墙，该防火隔墙</w:t>
      </w:r>
      <w:r>
        <w:rPr>
          <w:rFonts w:hint="eastAsia" w:ascii="仿宋_GB2312" w:hAnsi="仿宋_GB2312" w:eastAsia="仿宋_GB2312" w:cs="仿宋_GB2312"/>
          <w:sz w:val="32"/>
          <w:szCs w:val="32"/>
        </w:rPr>
        <w:t>的耐火极限不应低于3小时，该防火隔墙上的冷藏门可为非防火门。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（6）建筑面积大于1000平方米的冷藏间应至少设两个冷藏门（含隔墙上的门），面积不大于1000平方米的冷藏间可只设一个冷藏门。冷藏门内侧应设有应急内开门锁装置，并应有醒目的标识。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库房冷藏间为独立防火分区时，每一防火分区的安全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出口不应少于2个，且应保证至少有一个安全出口直通室外；整座库房占地面积不超过300平方米时，可只设一个直通室外的安全出口。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高温库应设置环境监测控制系统，可远程检测贮藏环</w:t>
      </w:r>
      <w:r>
        <w:rPr>
          <w:rFonts w:hint="eastAsia" w:ascii="仿宋_GB2312" w:hAnsi="仿宋_GB2312" w:eastAsia="仿宋_GB2312" w:cs="仿宋_GB2312"/>
          <w:sz w:val="32"/>
          <w:szCs w:val="32"/>
        </w:rPr>
        <w:t>境，并根据库内环境变化，自动开启制冷、加湿等设备。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高温库制冷设备置于露天时，需要设置防雨设施，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避免设备受雨水侵蚀或电气线路短路，电气控制箱需设置紧急停止按钮，机组电气系统需设置接地设施，以保障制冷设备安全运行。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高温库补贴规格有100吨、200吨、500吨、700吨和1000吨，如表2所示。建设主体可根据实际需要，确定合理的建设规格。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表2  高温库主要技术参数</w:t>
      </w:r>
    </w:p>
    <w:tbl>
      <w:tblPr>
        <w:tblStyle w:val="5"/>
        <w:tblW w:w="88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418"/>
        <w:gridCol w:w="1417"/>
        <w:gridCol w:w="1276"/>
        <w:gridCol w:w="1276"/>
        <w:gridCol w:w="11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 目</w:t>
            </w: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参 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贮藏量（t）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100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700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库内净容积（m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≥500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≥1000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≥2500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≥3500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≥5000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库体保温结构</w:t>
            </w: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土建式冷库（由内到外）：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水泥抹面，直接喷涂厚度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80mm聚氨酯层（密度35kg/m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－40kg/m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），阻燃B1级，外加保护层；或贴0.1mm塑料膜，错缝黏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贴厚度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150mm连续性挤出型XPS聚苯乙烯板（密度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18kg/m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），外加保护层。屋顶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具备良好的防水、防潮、保温和外保护层。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组装式冷库：采用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聚氨酯双面复合彩钢板，保温层厚度≥100mm，密度40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kg/m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－42kg/m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，阻燃B1级，严寒地区可适当增加保温板厚度。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制冷机组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制冷机组≥30HP；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制冷机组≥40HP；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制冷机组≥80HP；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制冷机组≥120HP；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制冷机组≥160HP；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每个设施制冷机组数量不少于两组。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运行指标</w:t>
            </w: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设计使用库温：-2~8℃；【环境温度≤35℃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时，空库温度降至0℃时间≤1.5小时；】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保温门</w:t>
            </w: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芯材为100mm聚氨酯保温板，密度40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kg/m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－42kg/m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，阻燃B1级，严寒地区可适当增加保温板厚度。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地面</w:t>
            </w: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从下向上依次是：三七灰土夯实，30mm水泥砂浆找平，0.1mm塑料膜，100mm厚挤塑板（抗压强度不小于200kPa），0.1mm塑料膜，100mm水泥找平；地面承重要求：均布活荷载标准值不低于15kN/m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电源</w:t>
            </w: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3P/AC，380V±10%，50Hz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基础、钢结构及防雨棚</w:t>
            </w:r>
          </w:p>
        </w:tc>
        <w:tc>
          <w:tcPr>
            <w:tcW w:w="65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根据建设地实际情况按规范设计、建设。</w:t>
            </w:r>
          </w:p>
        </w:tc>
      </w:tr>
    </w:tbl>
    <w:p>
      <w:pPr>
        <w:spacing w:beforeLines="50"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3.施工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高温库应按设计图组织施工，施工时还应注意：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（1）施工现场应配备必要的安全设施。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在保温材料施工过程中，应设专职安全员，严禁明火，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严禁与产生火花现象的作业同步施工。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采用聚氨酯现场喷涂保温施工时，应有强制通风措施。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在已完成保温作业的场所进行可能产生火花现象的作</w:t>
      </w:r>
      <w:r>
        <w:rPr>
          <w:rFonts w:hint="eastAsia" w:ascii="仿宋_GB2312" w:hAnsi="仿宋_GB2312" w:eastAsia="仿宋_GB2312" w:cs="仿宋_GB2312"/>
          <w:sz w:val="32"/>
          <w:szCs w:val="32"/>
        </w:rPr>
        <w:t>业时，应采取防火防护措施。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4.验收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高温库除应符合工程验收有关规范外，还需注意以下几点：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当环境温度不超过35℃，单间库容为100立方米－1000立方米时，空库温度从室温降到0℃时间不超过1.5小时；单间库容大于1000立方米时，空库温度从室温降到0℃时间不超过2小时。空库温度由0℃回升至5℃时间不小于20分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（2）库房调试降温不能影响维护结构和主体结构的安全。一般是逐步降温且不应紧闭冷藏门，每日降温不得超过3℃，当库房温度降到4℃时，应保持3天－4天，然后再继续降温。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如验收发现不符合标准和规范的情况，特别是存在安全隐患的高温库要严禁使用，必须进行彻底整改，消除隐患后方可投入使用。</w:t>
      </w:r>
    </w:p>
    <w:p>
      <w:pPr>
        <w:spacing w:line="56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（三）使用维护注意事项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温库在使用和维护过程中，除要按照《中华人民共和国食品安全法（2018修正）》《食用农产品保鲜贮藏管理规范（GB/T29372）》《冷库安全规程（GB28809）》等相关法律法规、规范和规程进行操作外，还要符合以下要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1.注意保温层防护。进出库时不得用利器或硬质材料触碰保温涂层或保温板，可采取在库门边安装防撞设施的方式，保护保温涂层或保温板。一旦保温层出现老化、破损，应及时维修。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2.制冷设备维护。室外安装制冷压缩机组需要设置防雨设施，避免设备受雨水侵蚀或电气线路短路，电气控制箱需设置紧急停止按钮，机组电气系统需设置接地设施，以保障制冷设备安全运行。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3.电线保养和看管。要定期检查电路管线，一旦发现安全隐患，及时应对和排除，防止火灾发生。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4.注重冷库节能管理。保障适宜的保温层厚度和质量，采用少开库门、安装风幕等方式降低能耗，以节约能源，降低运营成本。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5.使用高温库进行果蔬仓储保鲜，需要使用化学品进行消毒、杀菌或保鲜等操作时，应从正规渠道购买符合国家标准的产品，且严格按使用说明操作。</w:t>
      </w: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-302260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8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p3Ls/VAAAACAEAAA8AAABkcnMvZG93bnJldi54bWxNj0FPwzAMhe9I/IfI&#10;SNy2dKMaVWk6iYlyRGLlwDFrTFtInCrJuvLvMSe42X5Pz9+r9ouzYsYQR08KNusMBFLnzUi9gre2&#10;WRUgYtJktPWECr4xwr6+vqp0afyFXnE+pl5wCMVSKxhSmkopYzeg03HtJyTWPnxwOvEaemmCvnC4&#10;s3KbZTvp9Ej8YdATHgbsvo5np+DQtG2YMQb7js/N3efLY45Pi1K3N5vsAUTCJf2Z4Ref0aFmppM/&#10;k4nCKuAiScEqv9+BYHlbFHw58ZBnOci6kv8L1D9QSwMEFAAAAAgAh07iQO72CokiAgAANw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FNKDNMY0enrl9O3&#10;H6fvn8k0wdO6MIfXk4Nf7F7brqTR78VgCnhPjXfS63SjJQIXYH284Cu6SDgeJ7PpbDaGicM2KEhR&#10;XL87H+IbYTVJQkk9BphxZYdNiGfXwSVlM3bdKJWHqAxpS3rz8tU4f7hYEFyZ5CsyHfowqatz6UmK&#10;3bbrW93a6ohOvT1TJTi+blDKhoX4yDy4gfLB9/iAQyqLlLaXKKmt//S39+SPkcFKSQuuldRgGShR&#10;bw1GmWg5CH4QtoNg9vrOgrwT7JHjWcQHH9UgSm/1RyzBKuWQTAUEZoYjGwY1iHcRWm/EMnGxWl30&#10;vfPNrr5+BjEdixvz5Hg/6oRecKt9BNp5CAmzM1AYXlLAzjzGfpMS/X/Vs9d135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Gp3Ls/VAAAACAEAAA8AAAAAAAAAAQAgAAAAOAAAAGRycy9kb3ducmV2&#10;LnhtbFBLAQIUABQAAAAIAIdO4kDu9gqJIgIAADcEAAAOAAAAAAAAAAEAIAAAADo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61D6"/>
    <w:rsid w:val="00045632"/>
    <w:rsid w:val="000709C6"/>
    <w:rsid w:val="000B1970"/>
    <w:rsid w:val="001517A1"/>
    <w:rsid w:val="001C2B49"/>
    <w:rsid w:val="001C53F0"/>
    <w:rsid w:val="001C5ED3"/>
    <w:rsid w:val="001C700A"/>
    <w:rsid w:val="002F3FF1"/>
    <w:rsid w:val="002F6855"/>
    <w:rsid w:val="00413D3D"/>
    <w:rsid w:val="004301DA"/>
    <w:rsid w:val="004C29F8"/>
    <w:rsid w:val="00581F9C"/>
    <w:rsid w:val="006A3820"/>
    <w:rsid w:val="00764FA9"/>
    <w:rsid w:val="00776042"/>
    <w:rsid w:val="00800B1F"/>
    <w:rsid w:val="008310D7"/>
    <w:rsid w:val="00884B4C"/>
    <w:rsid w:val="00913A81"/>
    <w:rsid w:val="00A3457E"/>
    <w:rsid w:val="00A35256"/>
    <w:rsid w:val="00A8101D"/>
    <w:rsid w:val="00AE60AA"/>
    <w:rsid w:val="00B04EFC"/>
    <w:rsid w:val="00B11A3C"/>
    <w:rsid w:val="00C81158"/>
    <w:rsid w:val="00D056CE"/>
    <w:rsid w:val="00D97F29"/>
    <w:rsid w:val="00DC1BE7"/>
    <w:rsid w:val="00E81B64"/>
    <w:rsid w:val="00F2681D"/>
    <w:rsid w:val="00F548A9"/>
    <w:rsid w:val="00F87520"/>
    <w:rsid w:val="050000FD"/>
    <w:rsid w:val="0BF3076D"/>
    <w:rsid w:val="10100653"/>
    <w:rsid w:val="28666149"/>
    <w:rsid w:val="3B9061D6"/>
    <w:rsid w:val="3FFD9060"/>
    <w:rsid w:val="4A0B74AD"/>
    <w:rsid w:val="5BBFD1BB"/>
    <w:rsid w:val="62E819F3"/>
    <w:rsid w:val="7F1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19</Pages>
  <Words>1411</Words>
  <Characters>8045</Characters>
  <Lines>67</Lines>
  <Paragraphs>18</Paragraphs>
  <TotalTime>13</TotalTime>
  <ScaleCrop>false</ScaleCrop>
  <LinksUpToDate>false</LinksUpToDate>
  <CharactersWithSpaces>9438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2021-04-19T16:58:00Z</dcterms:created>
  <dc:creator>高爱霞</dc:creator>
  <cp:lastModifiedBy>guyuan</cp:lastModifiedBy>
  <cp:lastPrinted>2021-06-10T09:50:00Z</cp:lastPrinted>
  <dcterms:modified xsi:type="dcterms:W3CDTF">2023-03-17T10:17:38Z</dcterms:modified>
  <dc:title>*/4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64A1E65549064C07AF53323352400F9F</vt:lpwstr>
  </property>
</Properties>
</file>