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西吉县兴平乡</w:t>
      </w:r>
      <w:r>
        <w:rPr>
          <w:rFonts w:hint="eastAsia" w:ascii="方正小标宋简体" w:hAnsi="宋体" w:eastAsia="方正小标宋简体" w:cs="宋体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县人民政府：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本年度报告根据《中华人民共和国政府信息公开条例》（以下简称《条例》）要求，汇总2018年度兴平乡的政府信息公开年度报告编制而成。报告包括概述、主动公开政府信息情况、依申请公开政府信息和不予公开政府信息情况、政府信息公开的收费及减免情况、因政府信息公开申请行政复议、提起行政诉讼的情况、政府信息公开工作存在的主要问题及改进情况、及其他需要报告的事项等7个部分。报告中所列数据的统计期限自2018年1月1日起至2018年12月20日止。如对本报告有疑问，可与乡党政办公室联系，电话：0954-3848808。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黑体" w:hAnsi="宋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一、概述 </w:t>
      </w:r>
    </w:p>
    <w:p>
      <w:pPr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按照县委、县政府关于政务公开和政府信息公开的要求，为做好信息公开工作，广泛接受社会和人民群众的监督，促进兴平乡各项工作的有序开展，有效推进政务公开和政府信息公开，我们从加强领导，强化意识上着手，形成了有效的公开机制和制度约束机制。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（一）完善政府信息公开工作领导小组。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由乡长麻志虎同志任组长，分管副职领导陈兵兵为副组长，党政办工作人员为组员。工作领导小组负责信息公开的材料收集、整理上传和审核工作，切实做到任务到人、责任到个人，为兴平乡政府信息公开工作的稳定性提供组织保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widowControl/>
        <w:wordWrap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（二）完善制度，建立政府信息公开工作长效机制。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依据《中华人民共和国政府信息公开条例》和我县政府信息公开有关文件要求，明确了我乡政府信息公开的工作内容、形式和公开、受理、回复的反馈机制。严格遵循政府信息公开基本原则开展信息公开工作，做到“依法公开，真实公正，注重实效，有利监督”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建立政府信息公开工作长效机制，确保政务公开各项工作落到实处。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三）按照信息公开目录分类工作要求，认真做好公文类信息目录备案，严格遵照政府信息公开工作制度进行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。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（四）落实信息公开查阅点，政府信息公开查阅点设立于党政办公室；制定好主动公开和依申请公开程序流程图、已申请受理方式方法及联系方式，做好查阅登记台账。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201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兴平乡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主动公开政府信息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266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条次。其中，机构概况类信息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条；政策法规类信息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条；规划计划类信息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条；业务工作类信息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239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条；人事信息类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条；公示公告类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兴平乡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政府信息主要通过</w:t>
      </w: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县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人民政府网（</w:t>
      </w: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乡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信息公开—</w:t>
      </w: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兴平乡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）、</w:t>
      </w: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乡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政府信息公开栏、</w:t>
      </w: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兴平乡微信公众号“今日美丽兴平”、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短信群发等形式向外公开，公共查阅点设在党政办</w:t>
      </w: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公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室。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在政府信息公开机制建设方面，兴平乡做好以下几点：</w:t>
      </w:r>
      <w:r>
        <w:rPr>
          <w:rFonts w:hint="eastAsia" w:ascii="黑体" w:hAnsi="黑体" w:eastAsia="黑体" w:cs="黑体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明确政府信息公开工作责任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确定政府信息公开范围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规范政府信息公开工作流程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（四）</w:t>
      </w: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建立健全政府信息依申请公开制度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（五）</w:t>
      </w: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强化政府信息保密审查制度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（六）</w:t>
      </w: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加强政府信息公开的考评监督和责任追究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三、依申请公开政府信息和不予公开政府信息情况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201</w:t>
      </w: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兴平乡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未收到政府信息公开申请。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四、政府信息公开的收费及减免情况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兴平乡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依申请提供政府信息，除收取复制、邮寄等成本费用外，不收取其他费用。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五、因政府信息公开申请行政复议、提起行政诉讼的情况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兴平乡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没有因政府信息提起行政复议和行政诉讼的情况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六、政府信息公开工作存在的主要问题及改进情况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0F0F0F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ind w:firstLine="628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（二）解决办法和改进措施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乡将继续严格按照信息公开的各项要求和目标，进一步充实信息公开内容，突出重点、热点和难点问题，依托信息化和电子政务平台，建立健全行政权力公开透明运行系统，切实发挥好信息公开平台的桥梁作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一是扩大信息内容。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在按规定公布应公布的信息的基础上，进一步扩大政府信息公开的内容。通过做好公众调查，选择若干公众关注度高、公益性强、涉及面广的政府信息作为突破口，逐步推进行政执法过程中的信息的公开。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二是规范公开流程。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进一步梳理所掌握的政府信息，规范操作，及时提供，定期维护，确保政府信息公开工作能按照既定的工作流程有效运作，公众能够方便查询。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是拓宽宣传渠道。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除利用书册、宣传栏等传统宣传模式，在现有的基础上，进一步积极探索现代媒体潜力，运用新的信息化手段，丰富政府信息服务渠道，扩大信息公开覆盖人群范围。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是加强培训工作。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加强对领导干部和政府信息公开业务人员的培训，制定年度学习培训规划，每年有重点、有侧重地开展学习培训。相关工作人员积极参加上级举办的信息公开相关专题培训，提高政府信息公开业务水平。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七、其他需要报告的事项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（一）无其他需要报告的事项 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 xml:space="preserve">2018年政府信息公开情况统计表     </w:t>
      </w:r>
      <w:r>
        <w:rPr>
          <w:rFonts w:hint="eastAsia" w:ascii="楷体" w:hAnsi="楷体" w:eastAsia="楷体" w:cs="楷体"/>
          <w:b/>
          <w:bCs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 xml:space="preserve">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：政府信息公开情况统计表（样表）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338" w:firstLineChars="1700"/>
        <w:jc w:val="left"/>
        <w:textAlignment w:val="auto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西吉县兴平乡人民政府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56" w:firstLineChars="4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201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16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</w:pPr>
    </w:p>
    <w:p>
      <w:pPr>
        <w:jc w:val="center"/>
        <w:rPr>
          <w:rFonts w:hint="eastAsia" w:ascii="宋体" w:hAnsi="宋体" w:cs="宋体"/>
          <w:color w:val="333333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  <w:t>政府信息公开情况统计表（样表）</w:t>
      </w:r>
      <w:r>
        <w:rPr>
          <w:rStyle w:val="4"/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080000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2"/>
          <w:szCs w:val="36"/>
          <w:shd w:val="clear" w:color="080000" w:fill="FFFFFF"/>
        </w:rPr>
        <w:t>（201</w:t>
      </w:r>
      <w:r>
        <w:rPr>
          <w:rFonts w:hint="eastAsia" w:ascii="仿宋_GB2312" w:hAnsi="仿宋_GB2312" w:eastAsia="仿宋_GB2312" w:cs="仿宋_GB2312"/>
          <w:color w:val="333333"/>
          <w:sz w:val="22"/>
          <w:szCs w:val="36"/>
          <w:shd w:val="clear" w:color="08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22"/>
          <w:szCs w:val="36"/>
          <w:shd w:val="clear" w:color="080000" w:fill="FFFFFF"/>
        </w:rPr>
        <w:t>年度）</w:t>
      </w:r>
    </w:p>
    <w:p>
      <w:pPr>
        <w:pStyle w:val="5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320" w:lineRule="exact"/>
        <w:ind w:firstLine="367"/>
        <w:textAlignment w:val="auto"/>
        <w:rPr>
          <w:rFonts w:hint="eastAsia" w:ascii="宋体" w:hAnsi="宋体" w:cs="宋体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</w:rPr>
        <w:t>填报单位（盖章）：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</w:rPr>
        <w:t> 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  <w:lang w:eastAsia="zh-CN"/>
        </w:rPr>
        <w:t>兴平乡人民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  <w:lang w:eastAsia="zh-CN"/>
        </w:rPr>
        <w:t>政府</w:t>
      </w:r>
    </w:p>
    <w:tbl>
      <w:tblPr>
        <w:tblStyle w:val="2"/>
        <w:tblW w:w="8912" w:type="dxa"/>
        <w:jc w:val="center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7"/>
        <w:gridCol w:w="787"/>
        <w:gridCol w:w="2368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320" w:lineRule="exact"/>
              <w:jc w:val="center"/>
              <w:textAlignment w:val="auto"/>
            </w:pPr>
            <w:r>
              <w:rPr>
                <w:rStyle w:val="4"/>
                <w:rFonts w:hint="eastAsia" w:ascii="宋体" w:hAnsi="宋体" w:cs="宋体"/>
                <w:color w:val="333333"/>
                <w:sz w:val="20"/>
                <w:szCs w:val="20"/>
              </w:rPr>
              <w:t>统　计　指　标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Style w:val="4"/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单位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Style w:val="4"/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主动公开政府信息数</w:t>
            </w:r>
          </w:p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90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（不同渠道和方式公开相同信息计1条）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1.政府公报公开政府信息数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2.政府网站公开政府信息数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3.政务微博公开政府信息数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4.政务微信公开政府信息数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5.其他方式公开政府信息数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</w:rPr>
              <w:t>——</w:t>
            </w:r>
          </w:p>
        </w:tc>
        <w:tc>
          <w:tcPr>
            <w:tcW w:w="236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320" w:lineRule="exact"/>
              <w:textAlignment w:val="auto"/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</w:rPr>
              <w:t>　　（一）回应公众关注热点或重大舆情数</w:t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 其中：主要负责同志参加新闻发布会次数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4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 其中：主要负责同志参加政府网站在线访谈次数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篇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44" w:afterAutospacing="0"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</w:rPr>
              <w:t>——</w:t>
            </w:r>
          </w:p>
        </w:tc>
        <w:tc>
          <w:tcPr>
            <w:tcW w:w="236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（一）收到申请数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1.当面申请数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4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2.传真申请数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3.网络申请数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4.信函申请数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（二）申请办结数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4" w:firstLineChars="10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1.按时办结数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4" w:firstLineChars="10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2.延期办结数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（三）申请答复数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 xml:space="preserve">  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2.同意公开答复数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3.同意部分公开答复数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4.不同意公开答复数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 　其中：涉及国家秘密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　　　 涉及商业秘密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　　　 涉及个人隐私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危及国家安全、公共安全、经济安全和社会稳定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　　　 不是《条例》所指政府信息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　　　　 法律法规规定的其他情形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6.申请信息不存在数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7.告知作出更改补充数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（一）维持具体行政行为数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（二）被依法纠错数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（三）其他情形数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（二）被依法纠错数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（三）其他情形数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件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84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万元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八、机构建设和保障经费情况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个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（二）设置政府信息公开查阅点数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个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（三）从事政府信息公开工作人员数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　　　2.兼职人员数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万元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——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（二）举办各类培训班数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　　（三）接受培训人员数</w:t>
            </w:r>
          </w:p>
        </w:tc>
        <w:tc>
          <w:tcPr>
            <w:tcW w:w="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人次</w:t>
            </w:r>
          </w:p>
        </w:tc>
        <w:tc>
          <w:tcPr>
            <w:tcW w:w="2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  <w:lang w:val="en-US" w:eastAsia="zh-CN"/>
              </w:rPr>
              <w:t>103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320" w:lineRule="exact"/>
        <w:textAlignment w:val="auto"/>
      </w:pP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</w:rPr>
        <w:t>单位负责人：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</w:rPr>
        <w:t>　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  <w:lang w:val="en-US" w:eastAsia="zh-CN"/>
        </w:rPr>
        <w:t>麻志虎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</w:rPr>
        <w:t>　　　　　　　　　　　</w:t>
      </w: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</w:rPr>
        <w:t>审核人：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</w:rPr>
        <w:t>　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  <w:lang w:val="en-US" w:eastAsia="zh-CN"/>
        </w:rPr>
        <w:t>陈兵兵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</w:rPr>
        <w:t>　　　　　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</w:rPr>
        <w:t>填报人：</w:t>
      </w: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  <w:lang w:val="en-US" w:eastAsia="zh-CN"/>
        </w:rPr>
        <w:t xml:space="preserve">马忠晶        </w:t>
      </w: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</w:rPr>
        <w:t>联系电话：</w:t>
      </w: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  <w:lang w:val="en-US" w:eastAsia="zh-CN"/>
        </w:rPr>
        <w:t>0954—3848808</w:t>
      </w:r>
      <w:r>
        <w:rPr>
          <w:rFonts w:hint="eastAsia" w:ascii="宋体" w:hAnsi="宋体" w:cs="宋体"/>
          <w:color w:val="333333"/>
          <w:sz w:val="19"/>
          <w:szCs w:val="19"/>
          <w:shd w:val="clear" w:color="080000" w:fill="FFFFFF"/>
        </w:rPr>
        <w:t xml:space="preserve">　　　　　　　　　　　　　　　　 </w:t>
      </w: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</w:rPr>
        <w:t>填报日期：</w:t>
      </w:r>
      <w:r>
        <w:rPr>
          <w:rFonts w:hint="eastAsia" w:ascii="宋体" w:hAnsi="宋体" w:cs="宋体"/>
          <w:color w:val="333333"/>
          <w:sz w:val="20"/>
          <w:szCs w:val="20"/>
          <w:shd w:val="clear" w:color="080000" w:fill="FFFFFF"/>
          <w:lang w:val="en-US" w:eastAsia="zh-CN"/>
        </w:rPr>
        <w:t>2019年1月16日</w:t>
      </w:r>
    </w:p>
    <w:sectPr>
      <w:footerReference r:id="rId3" w:type="default"/>
      <w:pgSz w:w="11906" w:h="16838"/>
      <w:pgMar w:top="1418" w:right="1531" w:bottom="1418" w:left="1531" w:header="851" w:footer="1729" w:gutter="0"/>
      <w:pgNumType w:fmt="numberInDash" w:start="1"/>
      <w:cols w:space="720" w:num="1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545"/>
    <w:multiLevelType w:val="multilevel"/>
    <w:tmpl w:val="529E4545"/>
    <w:lvl w:ilvl="0" w:tentative="0">
      <w:start w:val="1"/>
      <w:numFmt w:val="japaneseCounting"/>
      <w:lvlText w:val="（%1）"/>
      <w:lvlJc w:val="left"/>
      <w:pPr>
        <w:tabs>
          <w:tab w:val="left" w:pos="1110"/>
        </w:tabs>
        <w:ind w:left="11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30"/>
        </w:tabs>
        <w:ind w:left="123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50"/>
        </w:tabs>
        <w:ind w:left="165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70"/>
        </w:tabs>
        <w:ind w:left="207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90"/>
        </w:tabs>
        <w:ind w:left="249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10"/>
        </w:tabs>
        <w:ind w:left="291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30"/>
        </w:tabs>
        <w:ind w:left="333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50"/>
        </w:tabs>
        <w:ind w:left="375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70"/>
        </w:tabs>
        <w:ind w:left="41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83278"/>
    <w:rsid w:val="02853B83"/>
    <w:rsid w:val="05162AB6"/>
    <w:rsid w:val="09FE2DE7"/>
    <w:rsid w:val="10CC06C1"/>
    <w:rsid w:val="12C41642"/>
    <w:rsid w:val="1D655F53"/>
    <w:rsid w:val="20A01D3A"/>
    <w:rsid w:val="25AE561A"/>
    <w:rsid w:val="25E911F6"/>
    <w:rsid w:val="27EB0926"/>
    <w:rsid w:val="2904654D"/>
    <w:rsid w:val="2A682554"/>
    <w:rsid w:val="2B1D3782"/>
    <w:rsid w:val="30C82EF4"/>
    <w:rsid w:val="323F3E5C"/>
    <w:rsid w:val="33F5745C"/>
    <w:rsid w:val="34E45CA0"/>
    <w:rsid w:val="3C483278"/>
    <w:rsid w:val="40246B12"/>
    <w:rsid w:val="41A0165E"/>
    <w:rsid w:val="44E8246D"/>
    <w:rsid w:val="47E36EA0"/>
    <w:rsid w:val="4A313936"/>
    <w:rsid w:val="4E084209"/>
    <w:rsid w:val="4F9F19DA"/>
    <w:rsid w:val="4FD549DA"/>
    <w:rsid w:val="51DB52EA"/>
    <w:rsid w:val="5293146A"/>
    <w:rsid w:val="57DA45A6"/>
    <w:rsid w:val="599F3A7E"/>
    <w:rsid w:val="59DF3F7D"/>
    <w:rsid w:val="5BAF5C4B"/>
    <w:rsid w:val="64B10727"/>
    <w:rsid w:val="66217ECE"/>
    <w:rsid w:val="67815418"/>
    <w:rsid w:val="71067B70"/>
    <w:rsid w:val="732F6B59"/>
    <w:rsid w:val="7A82314B"/>
    <w:rsid w:val="7E9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3002</Words>
  <Characters>3101</Characters>
  <Lines>0</Lines>
  <Paragraphs>0</Paragraphs>
  <TotalTime>107</TotalTime>
  <ScaleCrop>false</ScaleCrop>
  <LinksUpToDate>false</LinksUpToDate>
  <CharactersWithSpaces>3563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2019-04-01T01:10:00Z</dcterms:created>
  <dc:creator>Your(●—●)</dc:creator>
  <cp:lastModifiedBy>钱大花</cp:lastModifiedBy>
  <dcterms:modified xsi:type="dcterms:W3CDTF">2020-03-05T07:43:57Z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