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421" w:type="dxa"/>
        <w:jc w:val="center"/>
        <w:tblInd w:w="184" w:type="dxa"/>
        <w:tblLayout w:type="fixed"/>
        <w:tblLook w:val="04A0"/>
      </w:tblPr>
      <w:tblGrid>
        <w:gridCol w:w="387"/>
        <w:gridCol w:w="568"/>
        <w:gridCol w:w="850"/>
        <w:gridCol w:w="851"/>
        <w:gridCol w:w="1262"/>
        <w:gridCol w:w="992"/>
        <w:gridCol w:w="1276"/>
        <w:gridCol w:w="709"/>
        <w:gridCol w:w="850"/>
        <w:gridCol w:w="344"/>
        <w:gridCol w:w="507"/>
        <w:gridCol w:w="850"/>
        <w:gridCol w:w="709"/>
        <w:gridCol w:w="1443"/>
        <w:gridCol w:w="1534"/>
        <w:gridCol w:w="1289"/>
      </w:tblGrid>
      <w:tr w:rsidR="00EF7A89" w:rsidTr="00BC5BC0">
        <w:trPr>
          <w:gridAfter w:val="3"/>
          <w:wAfter w:w="4266" w:type="dxa"/>
          <w:trHeight w:val="1215"/>
          <w:jc w:val="center"/>
        </w:trPr>
        <w:tc>
          <w:tcPr>
            <w:tcW w:w="10155" w:type="dxa"/>
            <w:gridSpan w:val="13"/>
            <w:tcBorders>
              <w:top w:val="nil"/>
              <w:left w:val="nil"/>
              <w:bottom w:val="nil"/>
              <w:right w:val="nil"/>
            </w:tcBorders>
            <w:vAlign w:val="bottom"/>
          </w:tcPr>
          <w:p w:rsidR="00EF7A89" w:rsidRDefault="00EF7A89" w:rsidP="00BC5BC0">
            <w:pPr>
              <w:widowControl/>
              <w:jc w:val="center"/>
              <w:rPr>
                <w:rFonts w:ascii="宋体" w:cs="宋体"/>
                <w:color w:val="000000"/>
                <w:kern w:val="0"/>
                <w:sz w:val="44"/>
                <w:szCs w:val="44"/>
              </w:rPr>
            </w:pPr>
            <w:r>
              <w:rPr>
                <w:rFonts w:ascii="宋体" w:hAnsi="宋体" w:cs="宋体" w:hint="eastAsia"/>
                <w:b/>
                <w:bCs/>
                <w:color w:val="000000"/>
                <w:kern w:val="0"/>
                <w:sz w:val="36"/>
                <w:szCs w:val="36"/>
              </w:rPr>
              <w:t>一般公共预算财政拨款“三公”经费支出决算表</w:t>
            </w:r>
          </w:p>
        </w:tc>
      </w:tr>
      <w:tr w:rsidR="00EF7A89" w:rsidTr="00533622">
        <w:trPr>
          <w:trHeight w:val="300"/>
          <w:jc w:val="center"/>
        </w:trPr>
        <w:tc>
          <w:tcPr>
            <w:tcW w:w="8089" w:type="dxa"/>
            <w:gridSpan w:val="10"/>
            <w:tcBorders>
              <w:top w:val="nil"/>
              <w:left w:val="nil"/>
              <w:bottom w:val="nil"/>
              <w:right w:val="nil"/>
            </w:tcBorders>
            <w:vAlign w:val="bottom"/>
          </w:tcPr>
          <w:p w:rsidR="00EF7A89" w:rsidRDefault="00EF7A89" w:rsidP="00533622">
            <w:pPr>
              <w:widowControl/>
              <w:tabs>
                <w:tab w:val="left" w:pos="4118"/>
              </w:tabs>
              <w:jc w:val="left"/>
              <w:rPr>
                <w:rFonts w:ascii="Arial" w:hAnsi="Arial" w:cs="Arial"/>
                <w:color w:val="000000"/>
                <w:kern w:val="0"/>
                <w:sz w:val="20"/>
                <w:szCs w:val="20"/>
              </w:rPr>
            </w:pPr>
            <w:r>
              <w:rPr>
                <w:rFonts w:ascii="宋体" w:hAnsi="宋体" w:cs="宋体" w:hint="eastAsia"/>
                <w:color w:val="000000"/>
                <w:kern w:val="0"/>
                <w:sz w:val="24"/>
                <w:szCs w:val="24"/>
              </w:rPr>
              <w:t>公开部门:</w:t>
            </w:r>
            <w:r w:rsidR="00533622">
              <w:rPr>
                <w:rFonts w:ascii="Arial" w:hAnsi="Arial" w:cs="Arial"/>
                <w:color w:val="000000"/>
                <w:kern w:val="0"/>
                <w:sz w:val="20"/>
                <w:szCs w:val="20"/>
              </w:rPr>
              <w:t xml:space="preserve"> </w:t>
            </w:r>
          </w:p>
        </w:tc>
        <w:tc>
          <w:tcPr>
            <w:tcW w:w="3509" w:type="dxa"/>
            <w:gridSpan w:val="4"/>
            <w:tcBorders>
              <w:top w:val="nil"/>
              <w:left w:val="nil"/>
              <w:bottom w:val="nil"/>
              <w:right w:val="nil"/>
            </w:tcBorders>
            <w:vAlign w:val="bottom"/>
          </w:tcPr>
          <w:p w:rsidR="00EF7A89" w:rsidRDefault="00EF7A89" w:rsidP="00BC5BC0">
            <w:pPr>
              <w:widowControl/>
              <w:jc w:val="left"/>
              <w:rPr>
                <w:rFonts w:ascii="Arial" w:hAnsi="Arial" w:cs="Arial"/>
                <w:color w:val="000000"/>
                <w:kern w:val="0"/>
                <w:sz w:val="20"/>
                <w:szCs w:val="20"/>
              </w:rPr>
            </w:pPr>
            <w:r>
              <w:rPr>
                <w:rFonts w:ascii="宋体" w:hAnsi="宋体" w:cs="宋体" w:hint="eastAsia"/>
                <w:color w:val="000000"/>
                <w:kern w:val="0"/>
                <w:sz w:val="24"/>
                <w:szCs w:val="24"/>
              </w:rPr>
              <w:t>金额单位：元</w:t>
            </w:r>
          </w:p>
        </w:tc>
        <w:tc>
          <w:tcPr>
            <w:tcW w:w="1534" w:type="dxa"/>
            <w:tcBorders>
              <w:top w:val="nil"/>
              <w:left w:val="nil"/>
              <w:bottom w:val="nil"/>
              <w:right w:val="nil"/>
            </w:tcBorders>
            <w:vAlign w:val="bottom"/>
          </w:tcPr>
          <w:p w:rsidR="00EF7A89" w:rsidRDefault="00EF7A89" w:rsidP="00BC5BC0">
            <w:pPr>
              <w:widowControl/>
              <w:jc w:val="left"/>
              <w:rPr>
                <w:rFonts w:ascii="Arial" w:hAnsi="Arial" w:cs="Arial"/>
                <w:color w:val="000000"/>
                <w:kern w:val="0"/>
                <w:sz w:val="20"/>
                <w:szCs w:val="20"/>
              </w:rPr>
            </w:pPr>
          </w:p>
        </w:tc>
        <w:tc>
          <w:tcPr>
            <w:tcW w:w="1289" w:type="dxa"/>
            <w:tcBorders>
              <w:top w:val="nil"/>
              <w:left w:val="nil"/>
              <w:bottom w:val="nil"/>
              <w:right w:val="nil"/>
            </w:tcBorders>
            <w:vAlign w:val="bottom"/>
          </w:tcPr>
          <w:p w:rsidR="00EF7A89" w:rsidRDefault="00EF7A89" w:rsidP="00BC5BC0">
            <w:pPr>
              <w:widowControl/>
              <w:jc w:val="right"/>
              <w:rPr>
                <w:rFonts w:ascii="宋体" w:cs="宋体"/>
                <w:color w:val="000000"/>
                <w:kern w:val="0"/>
                <w:sz w:val="24"/>
                <w:szCs w:val="24"/>
              </w:rPr>
            </w:pPr>
          </w:p>
        </w:tc>
      </w:tr>
      <w:tr w:rsidR="00EF7A89" w:rsidTr="00BC5BC0">
        <w:trPr>
          <w:gridAfter w:val="3"/>
          <w:wAfter w:w="4266" w:type="dxa"/>
          <w:trHeight w:val="510"/>
          <w:jc w:val="center"/>
        </w:trPr>
        <w:tc>
          <w:tcPr>
            <w:tcW w:w="4910" w:type="dxa"/>
            <w:gridSpan w:val="6"/>
            <w:tcBorders>
              <w:top w:val="single" w:sz="4" w:space="0" w:color="auto"/>
              <w:left w:val="single" w:sz="4" w:space="0" w:color="auto"/>
              <w:bottom w:val="single" w:sz="4" w:space="0" w:color="auto"/>
              <w:right w:val="single" w:sz="4" w:space="0" w:color="auto"/>
            </w:tcBorders>
            <w:vAlign w:val="center"/>
          </w:tcPr>
          <w:p w:rsidR="00EF7A89" w:rsidRDefault="00EF7A89" w:rsidP="00BC5BC0">
            <w:pPr>
              <w:widowControl/>
              <w:jc w:val="center"/>
              <w:rPr>
                <w:rFonts w:ascii="宋体" w:cs="宋体"/>
                <w:color w:val="000000"/>
                <w:kern w:val="0"/>
                <w:sz w:val="22"/>
              </w:rPr>
            </w:pPr>
            <w:r>
              <w:rPr>
                <w:rFonts w:ascii="宋体" w:hAnsi="宋体" w:cs="宋体"/>
                <w:color w:val="000000"/>
                <w:kern w:val="0"/>
                <w:sz w:val="22"/>
                <w:szCs w:val="22"/>
              </w:rPr>
              <w:t>2018</w:t>
            </w:r>
            <w:r>
              <w:rPr>
                <w:rFonts w:ascii="宋体" w:hAnsi="宋体" w:cs="宋体" w:hint="eastAsia"/>
                <w:color w:val="000000"/>
                <w:kern w:val="0"/>
                <w:sz w:val="22"/>
                <w:szCs w:val="22"/>
              </w:rPr>
              <w:t>年度预算数</w:t>
            </w:r>
          </w:p>
        </w:tc>
        <w:tc>
          <w:tcPr>
            <w:tcW w:w="5245" w:type="dxa"/>
            <w:gridSpan w:val="7"/>
            <w:tcBorders>
              <w:top w:val="single" w:sz="4" w:space="0" w:color="auto"/>
              <w:left w:val="nil"/>
              <w:bottom w:val="single" w:sz="4" w:space="0" w:color="auto"/>
              <w:right w:val="single" w:sz="4" w:space="0" w:color="auto"/>
            </w:tcBorders>
            <w:vAlign w:val="center"/>
          </w:tcPr>
          <w:p w:rsidR="00EF7A89" w:rsidRDefault="00EF7A89" w:rsidP="00BC5BC0">
            <w:pPr>
              <w:widowControl/>
              <w:jc w:val="center"/>
              <w:rPr>
                <w:rFonts w:ascii="宋体" w:cs="宋体"/>
                <w:color w:val="000000"/>
                <w:kern w:val="0"/>
                <w:sz w:val="22"/>
              </w:rPr>
            </w:pPr>
            <w:r>
              <w:rPr>
                <w:rFonts w:ascii="宋体" w:hAnsi="宋体" w:cs="宋体"/>
                <w:color w:val="000000"/>
                <w:kern w:val="0"/>
                <w:sz w:val="22"/>
                <w:szCs w:val="22"/>
              </w:rPr>
              <w:t>2018</w:t>
            </w:r>
            <w:r>
              <w:rPr>
                <w:rFonts w:ascii="宋体" w:hAnsi="宋体" w:cs="宋体" w:hint="eastAsia"/>
                <w:color w:val="000000"/>
                <w:kern w:val="0"/>
                <w:sz w:val="22"/>
                <w:szCs w:val="22"/>
              </w:rPr>
              <w:t>年度决算数</w:t>
            </w:r>
          </w:p>
        </w:tc>
      </w:tr>
      <w:tr w:rsidR="00EF7A89" w:rsidTr="00533622">
        <w:trPr>
          <w:gridAfter w:val="3"/>
          <w:wAfter w:w="4266" w:type="dxa"/>
          <w:trHeight w:val="570"/>
          <w:jc w:val="center"/>
        </w:trPr>
        <w:tc>
          <w:tcPr>
            <w:tcW w:w="387" w:type="dxa"/>
            <w:vMerge w:val="restart"/>
            <w:tcBorders>
              <w:top w:val="nil"/>
              <w:left w:val="single" w:sz="4" w:space="0" w:color="auto"/>
              <w:bottom w:val="single" w:sz="4" w:space="0" w:color="auto"/>
              <w:right w:val="single" w:sz="4" w:space="0" w:color="auto"/>
            </w:tcBorders>
            <w:vAlign w:val="center"/>
          </w:tcPr>
          <w:p w:rsidR="00EF7A89" w:rsidRDefault="00EF7A89" w:rsidP="00BC5BC0">
            <w:pPr>
              <w:widowControl/>
              <w:jc w:val="center"/>
              <w:rPr>
                <w:rFonts w:ascii="宋体" w:cs="宋体"/>
                <w:color w:val="000000"/>
                <w:kern w:val="0"/>
                <w:sz w:val="22"/>
              </w:rPr>
            </w:pPr>
            <w:r>
              <w:rPr>
                <w:rFonts w:ascii="宋体" w:hAnsi="宋体" w:cs="宋体" w:hint="eastAsia"/>
                <w:color w:val="000000"/>
                <w:kern w:val="0"/>
                <w:sz w:val="22"/>
                <w:szCs w:val="22"/>
              </w:rPr>
              <w:t>合计</w:t>
            </w:r>
          </w:p>
        </w:tc>
        <w:tc>
          <w:tcPr>
            <w:tcW w:w="568" w:type="dxa"/>
            <w:vMerge w:val="restart"/>
            <w:tcBorders>
              <w:top w:val="nil"/>
              <w:left w:val="single" w:sz="4" w:space="0" w:color="auto"/>
              <w:bottom w:val="single" w:sz="4" w:space="0" w:color="auto"/>
              <w:right w:val="single" w:sz="4" w:space="0" w:color="auto"/>
            </w:tcBorders>
            <w:vAlign w:val="center"/>
          </w:tcPr>
          <w:p w:rsidR="00EF7A89" w:rsidRDefault="00EF7A89" w:rsidP="00BC5BC0">
            <w:pPr>
              <w:widowControl/>
              <w:jc w:val="center"/>
              <w:rPr>
                <w:rFonts w:ascii="宋体" w:cs="宋体"/>
                <w:color w:val="000000"/>
                <w:kern w:val="0"/>
                <w:sz w:val="22"/>
              </w:rPr>
            </w:pPr>
            <w:r>
              <w:rPr>
                <w:rFonts w:ascii="宋体" w:hAnsi="宋体" w:cs="宋体" w:hint="eastAsia"/>
                <w:color w:val="000000"/>
                <w:kern w:val="0"/>
                <w:sz w:val="22"/>
                <w:szCs w:val="22"/>
              </w:rPr>
              <w:t>因公出国（境）费</w:t>
            </w:r>
          </w:p>
        </w:tc>
        <w:tc>
          <w:tcPr>
            <w:tcW w:w="2963" w:type="dxa"/>
            <w:gridSpan w:val="3"/>
            <w:tcBorders>
              <w:top w:val="single" w:sz="4" w:space="0" w:color="auto"/>
              <w:left w:val="nil"/>
              <w:bottom w:val="single" w:sz="4" w:space="0" w:color="auto"/>
              <w:right w:val="single" w:sz="4" w:space="0" w:color="auto"/>
            </w:tcBorders>
            <w:vAlign w:val="center"/>
          </w:tcPr>
          <w:p w:rsidR="00EF7A89" w:rsidRDefault="00EF7A89" w:rsidP="00BC5BC0">
            <w:pPr>
              <w:widowControl/>
              <w:jc w:val="center"/>
              <w:rPr>
                <w:rFonts w:ascii="宋体" w:cs="宋体"/>
                <w:color w:val="000000"/>
                <w:kern w:val="0"/>
                <w:sz w:val="22"/>
              </w:rPr>
            </w:pPr>
            <w:r>
              <w:rPr>
                <w:rFonts w:ascii="宋体" w:hAnsi="宋体" w:cs="宋体" w:hint="eastAsia"/>
                <w:color w:val="000000"/>
                <w:kern w:val="0"/>
                <w:sz w:val="22"/>
                <w:szCs w:val="22"/>
              </w:rPr>
              <w:t>公务用车购置及运行费</w:t>
            </w:r>
          </w:p>
        </w:tc>
        <w:tc>
          <w:tcPr>
            <w:tcW w:w="992" w:type="dxa"/>
            <w:vMerge w:val="restart"/>
            <w:tcBorders>
              <w:top w:val="nil"/>
              <w:left w:val="single" w:sz="4" w:space="0" w:color="auto"/>
              <w:bottom w:val="single" w:sz="4" w:space="0" w:color="auto"/>
              <w:right w:val="single" w:sz="4" w:space="0" w:color="auto"/>
            </w:tcBorders>
            <w:vAlign w:val="center"/>
          </w:tcPr>
          <w:p w:rsidR="00EF7A89" w:rsidRDefault="00EF7A89" w:rsidP="00BC5BC0">
            <w:pPr>
              <w:widowControl/>
              <w:jc w:val="center"/>
              <w:rPr>
                <w:rFonts w:ascii="宋体" w:cs="宋体"/>
                <w:color w:val="000000"/>
                <w:kern w:val="0"/>
                <w:sz w:val="22"/>
              </w:rPr>
            </w:pPr>
            <w:r>
              <w:rPr>
                <w:rFonts w:ascii="宋体" w:hAnsi="宋体" w:cs="宋体" w:hint="eastAsia"/>
                <w:color w:val="000000"/>
                <w:kern w:val="0"/>
                <w:sz w:val="22"/>
                <w:szCs w:val="22"/>
              </w:rPr>
              <w:t>公务接待费</w:t>
            </w:r>
          </w:p>
        </w:tc>
        <w:tc>
          <w:tcPr>
            <w:tcW w:w="1276" w:type="dxa"/>
            <w:vMerge w:val="restart"/>
            <w:tcBorders>
              <w:top w:val="nil"/>
              <w:left w:val="single" w:sz="4" w:space="0" w:color="auto"/>
              <w:bottom w:val="single" w:sz="4" w:space="0" w:color="auto"/>
              <w:right w:val="single" w:sz="4" w:space="0" w:color="auto"/>
            </w:tcBorders>
            <w:vAlign w:val="center"/>
          </w:tcPr>
          <w:p w:rsidR="00EF7A89" w:rsidRDefault="00EF7A89" w:rsidP="00BC5BC0">
            <w:pPr>
              <w:widowControl/>
              <w:jc w:val="center"/>
              <w:rPr>
                <w:rFonts w:ascii="宋体" w:cs="宋体"/>
                <w:color w:val="000000"/>
                <w:kern w:val="0"/>
                <w:sz w:val="22"/>
              </w:rPr>
            </w:pPr>
            <w:r>
              <w:rPr>
                <w:rFonts w:ascii="宋体" w:hAnsi="宋体" w:cs="宋体" w:hint="eastAsia"/>
                <w:color w:val="000000"/>
                <w:kern w:val="0"/>
                <w:sz w:val="22"/>
                <w:szCs w:val="22"/>
              </w:rPr>
              <w:t>合计</w:t>
            </w:r>
          </w:p>
        </w:tc>
        <w:tc>
          <w:tcPr>
            <w:tcW w:w="709" w:type="dxa"/>
            <w:vMerge w:val="restart"/>
            <w:tcBorders>
              <w:top w:val="nil"/>
              <w:left w:val="single" w:sz="4" w:space="0" w:color="auto"/>
              <w:bottom w:val="single" w:sz="4" w:space="0" w:color="auto"/>
              <w:right w:val="single" w:sz="4" w:space="0" w:color="auto"/>
            </w:tcBorders>
            <w:vAlign w:val="center"/>
          </w:tcPr>
          <w:p w:rsidR="00EF7A89" w:rsidRDefault="00EF7A89" w:rsidP="00BC5BC0">
            <w:pPr>
              <w:widowControl/>
              <w:jc w:val="center"/>
              <w:rPr>
                <w:rFonts w:ascii="宋体" w:cs="宋体"/>
                <w:color w:val="000000"/>
                <w:kern w:val="0"/>
                <w:sz w:val="22"/>
              </w:rPr>
            </w:pPr>
            <w:r>
              <w:rPr>
                <w:rFonts w:ascii="宋体" w:hAnsi="宋体" w:cs="宋体" w:hint="eastAsia"/>
                <w:color w:val="000000"/>
                <w:kern w:val="0"/>
                <w:sz w:val="22"/>
                <w:szCs w:val="22"/>
              </w:rPr>
              <w:t>因公出国（境）费</w:t>
            </w:r>
          </w:p>
        </w:tc>
        <w:tc>
          <w:tcPr>
            <w:tcW w:w="2551" w:type="dxa"/>
            <w:gridSpan w:val="4"/>
            <w:tcBorders>
              <w:top w:val="single" w:sz="4" w:space="0" w:color="auto"/>
              <w:left w:val="nil"/>
              <w:bottom w:val="single" w:sz="4" w:space="0" w:color="auto"/>
              <w:right w:val="single" w:sz="4" w:space="0" w:color="auto"/>
            </w:tcBorders>
            <w:vAlign w:val="center"/>
          </w:tcPr>
          <w:p w:rsidR="00EF7A89" w:rsidRDefault="00EF7A89" w:rsidP="00BC5BC0">
            <w:pPr>
              <w:widowControl/>
              <w:jc w:val="center"/>
              <w:rPr>
                <w:rFonts w:ascii="宋体" w:cs="宋体"/>
                <w:color w:val="000000"/>
                <w:kern w:val="0"/>
                <w:sz w:val="22"/>
              </w:rPr>
            </w:pPr>
            <w:r>
              <w:rPr>
                <w:rFonts w:ascii="宋体" w:hAnsi="宋体" w:cs="宋体" w:hint="eastAsia"/>
                <w:color w:val="000000"/>
                <w:kern w:val="0"/>
                <w:sz w:val="22"/>
                <w:szCs w:val="22"/>
              </w:rPr>
              <w:t>公务用车购置及运行费</w:t>
            </w:r>
          </w:p>
        </w:tc>
        <w:tc>
          <w:tcPr>
            <w:tcW w:w="709" w:type="dxa"/>
            <w:vMerge w:val="restart"/>
            <w:tcBorders>
              <w:top w:val="nil"/>
              <w:left w:val="single" w:sz="4" w:space="0" w:color="auto"/>
              <w:bottom w:val="single" w:sz="4" w:space="0" w:color="auto"/>
              <w:right w:val="single" w:sz="4" w:space="0" w:color="auto"/>
            </w:tcBorders>
            <w:vAlign w:val="center"/>
          </w:tcPr>
          <w:p w:rsidR="00EF7A89" w:rsidRDefault="00EF7A89" w:rsidP="00BC5BC0">
            <w:pPr>
              <w:widowControl/>
              <w:jc w:val="center"/>
              <w:rPr>
                <w:rFonts w:ascii="宋体" w:cs="宋体"/>
                <w:color w:val="000000"/>
                <w:kern w:val="0"/>
                <w:sz w:val="22"/>
              </w:rPr>
            </w:pPr>
            <w:r>
              <w:rPr>
                <w:rFonts w:ascii="宋体" w:hAnsi="宋体" w:cs="宋体" w:hint="eastAsia"/>
                <w:color w:val="000000"/>
                <w:kern w:val="0"/>
                <w:sz w:val="22"/>
                <w:szCs w:val="22"/>
              </w:rPr>
              <w:t>公务接待费</w:t>
            </w:r>
          </w:p>
        </w:tc>
      </w:tr>
      <w:tr w:rsidR="00EF7A89" w:rsidTr="00533622">
        <w:trPr>
          <w:gridAfter w:val="3"/>
          <w:wAfter w:w="4266" w:type="dxa"/>
          <w:trHeight w:val="555"/>
          <w:jc w:val="center"/>
        </w:trPr>
        <w:tc>
          <w:tcPr>
            <w:tcW w:w="387" w:type="dxa"/>
            <w:vMerge/>
            <w:tcBorders>
              <w:top w:val="nil"/>
              <w:left w:val="single" w:sz="4" w:space="0" w:color="auto"/>
              <w:bottom w:val="single" w:sz="4" w:space="0" w:color="auto"/>
              <w:right w:val="single" w:sz="4" w:space="0" w:color="auto"/>
            </w:tcBorders>
            <w:vAlign w:val="center"/>
          </w:tcPr>
          <w:p w:rsidR="00EF7A89" w:rsidRDefault="00EF7A89" w:rsidP="00BC5BC0">
            <w:pPr>
              <w:widowControl/>
              <w:jc w:val="left"/>
              <w:rPr>
                <w:rFonts w:ascii="宋体" w:cs="宋体"/>
                <w:color w:val="000000"/>
                <w:kern w:val="0"/>
                <w:sz w:val="22"/>
              </w:rPr>
            </w:pPr>
          </w:p>
        </w:tc>
        <w:tc>
          <w:tcPr>
            <w:tcW w:w="568" w:type="dxa"/>
            <w:vMerge/>
            <w:tcBorders>
              <w:top w:val="nil"/>
              <w:left w:val="single" w:sz="4" w:space="0" w:color="auto"/>
              <w:bottom w:val="single" w:sz="4" w:space="0" w:color="auto"/>
              <w:right w:val="single" w:sz="4" w:space="0" w:color="auto"/>
            </w:tcBorders>
            <w:vAlign w:val="center"/>
          </w:tcPr>
          <w:p w:rsidR="00EF7A89" w:rsidRDefault="00EF7A89" w:rsidP="00BC5BC0">
            <w:pPr>
              <w:widowControl/>
              <w:jc w:val="left"/>
              <w:rPr>
                <w:rFonts w:ascii="宋体" w:cs="宋体"/>
                <w:color w:val="000000"/>
                <w:kern w:val="0"/>
                <w:sz w:val="22"/>
              </w:rPr>
            </w:pPr>
          </w:p>
        </w:tc>
        <w:tc>
          <w:tcPr>
            <w:tcW w:w="850" w:type="dxa"/>
            <w:tcBorders>
              <w:top w:val="nil"/>
              <w:left w:val="nil"/>
              <w:bottom w:val="single" w:sz="4" w:space="0" w:color="auto"/>
              <w:right w:val="single" w:sz="4" w:space="0" w:color="auto"/>
            </w:tcBorders>
            <w:vAlign w:val="center"/>
          </w:tcPr>
          <w:p w:rsidR="00EF7A89" w:rsidRDefault="00EF7A89" w:rsidP="00BC5BC0">
            <w:pPr>
              <w:widowControl/>
              <w:jc w:val="left"/>
              <w:rPr>
                <w:rFonts w:ascii="宋体" w:cs="宋体"/>
                <w:color w:val="000000"/>
                <w:kern w:val="0"/>
                <w:sz w:val="22"/>
              </w:rPr>
            </w:pPr>
            <w:r>
              <w:rPr>
                <w:rFonts w:ascii="宋体" w:hAnsi="宋体" w:cs="宋体" w:hint="eastAsia"/>
                <w:color w:val="000000"/>
                <w:kern w:val="0"/>
                <w:sz w:val="22"/>
                <w:szCs w:val="22"/>
              </w:rPr>
              <w:t>小计</w:t>
            </w:r>
          </w:p>
        </w:tc>
        <w:tc>
          <w:tcPr>
            <w:tcW w:w="851" w:type="dxa"/>
            <w:tcBorders>
              <w:top w:val="nil"/>
              <w:left w:val="nil"/>
              <w:bottom w:val="single" w:sz="4" w:space="0" w:color="auto"/>
              <w:right w:val="single" w:sz="4" w:space="0" w:color="auto"/>
            </w:tcBorders>
            <w:vAlign w:val="center"/>
          </w:tcPr>
          <w:p w:rsidR="00EF7A89" w:rsidRDefault="00EF7A89" w:rsidP="00BC5BC0">
            <w:pPr>
              <w:widowControl/>
              <w:jc w:val="center"/>
              <w:rPr>
                <w:rFonts w:ascii="宋体" w:cs="宋体"/>
                <w:color w:val="000000"/>
                <w:kern w:val="0"/>
                <w:sz w:val="22"/>
              </w:rPr>
            </w:pPr>
            <w:r>
              <w:rPr>
                <w:rFonts w:ascii="宋体" w:hAnsi="宋体" w:cs="宋体" w:hint="eastAsia"/>
                <w:color w:val="000000"/>
                <w:kern w:val="0"/>
                <w:sz w:val="22"/>
                <w:szCs w:val="22"/>
              </w:rPr>
              <w:t>公务用车购置费</w:t>
            </w:r>
          </w:p>
        </w:tc>
        <w:tc>
          <w:tcPr>
            <w:tcW w:w="1262" w:type="dxa"/>
            <w:tcBorders>
              <w:top w:val="nil"/>
              <w:left w:val="nil"/>
              <w:bottom w:val="single" w:sz="4" w:space="0" w:color="auto"/>
              <w:right w:val="single" w:sz="4" w:space="0" w:color="auto"/>
            </w:tcBorders>
            <w:vAlign w:val="center"/>
          </w:tcPr>
          <w:p w:rsidR="00EF7A89" w:rsidRDefault="00EF7A89" w:rsidP="00BC5BC0">
            <w:pPr>
              <w:widowControl/>
              <w:jc w:val="center"/>
              <w:rPr>
                <w:rFonts w:ascii="宋体" w:cs="宋体"/>
                <w:color w:val="000000"/>
                <w:kern w:val="0"/>
                <w:sz w:val="22"/>
              </w:rPr>
            </w:pPr>
            <w:r>
              <w:rPr>
                <w:rFonts w:ascii="宋体" w:hAnsi="宋体" w:cs="宋体" w:hint="eastAsia"/>
                <w:color w:val="000000"/>
                <w:kern w:val="0"/>
                <w:sz w:val="22"/>
                <w:szCs w:val="22"/>
              </w:rPr>
              <w:t>公务用车运行费</w:t>
            </w:r>
          </w:p>
        </w:tc>
        <w:tc>
          <w:tcPr>
            <w:tcW w:w="992" w:type="dxa"/>
            <w:vMerge/>
            <w:tcBorders>
              <w:top w:val="nil"/>
              <w:left w:val="single" w:sz="4" w:space="0" w:color="auto"/>
              <w:bottom w:val="single" w:sz="4" w:space="0" w:color="auto"/>
              <w:right w:val="single" w:sz="4" w:space="0" w:color="auto"/>
            </w:tcBorders>
            <w:vAlign w:val="center"/>
          </w:tcPr>
          <w:p w:rsidR="00EF7A89" w:rsidRDefault="00EF7A89" w:rsidP="00BC5BC0">
            <w:pPr>
              <w:widowControl/>
              <w:jc w:val="left"/>
              <w:rPr>
                <w:rFonts w:ascii="宋体" w:cs="宋体"/>
                <w:color w:val="000000"/>
                <w:kern w:val="0"/>
                <w:sz w:val="22"/>
              </w:rPr>
            </w:pPr>
          </w:p>
        </w:tc>
        <w:tc>
          <w:tcPr>
            <w:tcW w:w="1276" w:type="dxa"/>
            <w:vMerge/>
            <w:tcBorders>
              <w:top w:val="nil"/>
              <w:left w:val="single" w:sz="4" w:space="0" w:color="auto"/>
              <w:bottom w:val="single" w:sz="4" w:space="0" w:color="auto"/>
              <w:right w:val="single" w:sz="4" w:space="0" w:color="auto"/>
            </w:tcBorders>
            <w:vAlign w:val="center"/>
          </w:tcPr>
          <w:p w:rsidR="00EF7A89" w:rsidRDefault="00EF7A89" w:rsidP="00BC5BC0">
            <w:pPr>
              <w:widowControl/>
              <w:jc w:val="left"/>
              <w:rPr>
                <w:rFonts w:ascii="宋体" w:cs="宋体"/>
                <w:color w:val="000000"/>
                <w:kern w:val="0"/>
                <w:sz w:val="22"/>
              </w:rPr>
            </w:pPr>
          </w:p>
        </w:tc>
        <w:tc>
          <w:tcPr>
            <w:tcW w:w="709" w:type="dxa"/>
            <w:vMerge/>
            <w:tcBorders>
              <w:top w:val="nil"/>
              <w:left w:val="single" w:sz="4" w:space="0" w:color="auto"/>
              <w:bottom w:val="single" w:sz="4" w:space="0" w:color="auto"/>
              <w:right w:val="single" w:sz="4" w:space="0" w:color="auto"/>
            </w:tcBorders>
            <w:vAlign w:val="center"/>
          </w:tcPr>
          <w:p w:rsidR="00EF7A89" w:rsidRDefault="00EF7A89" w:rsidP="00BC5BC0">
            <w:pPr>
              <w:widowControl/>
              <w:jc w:val="left"/>
              <w:rPr>
                <w:rFonts w:ascii="宋体" w:cs="宋体"/>
                <w:color w:val="000000"/>
                <w:kern w:val="0"/>
                <w:sz w:val="22"/>
              </w:rPr>
            </w:pPr>
          </w:p>
        </w:tc>
        <w:tc>
          <w:tcPr>
            <w:tcW w:w="850" w:type="dxa"/>
            <w:tcBorders>
              <w:top w:val="nil"/>
              <w:left w:val="nil"/>
              <w:bottom w:val="single" w:sz="4" w:space="0" w:color="auto"/>
              <w:right w:val="single" w:sz="4" w:space="0" w:color="auto"/>
            </w:tcBorders>
            <w:vAlign w:val="center"/>
          </w:tcPr>
          <w:p w:rsidR="00EF7A89" w:rsidRDefault="00EF7A89" w:rsidP="00BC5BC0">
            <w:pPr>
              <w:widowControl/>
              <w:jc w:val="left"/>
              <w:rPr>
                <w:rFonts w:ascii="宋体" w:cs="宋体"/>
                <w:color w:val="000000"/>
                <w:kern w:val="0"/>
                <w:sz w:val="22"/>
              </w:rPr>
            </w:pPr>
            <w:r>
              <w:rPr>
                <w:rFonts w:ascii="宋体" w:hAnsi="宋体" w:cs="宋体" w:hint="eastAsia"/>
                <w:color w:val="000000"/>
                <w:kern w:val="0"/>
                <w:sz w:val="22"/>
                <w:szCs w:val="22"/>
              </w:rPr>
              <w:t>小计</w:t>
            </w:r>
          </w:p>
        </w:tc>
        <w:tc>
          <w:tcPr>
            <w:tcW w:w="851" w:type="dxa"/>
            <w:gridSpan w:val="2"/>
            <w:tcBorders>
              <w:top w:val="nil"/>
              <w:left w:val="nil"/>
              <w:bottom w:val="single" w:sz="4" w:space="0" w:color="auto"/>
              <w:right w:val="single" w:sz="4" w:space="0" w:color="auto"/>
            </w:tcBorders>
            <w:vAlign w:val="center"/>
          </w:tcPr>
          <w:p w:rsidR="00EF7A89" w:rsidRDefault="00EF7A89" w:rsidP="00BC5BC0">
            <w:pPr>
              <w:widowControl/>
              <w:jc w:val="center"/>
              <w:rPr>
                <w:rFonts w:ascii="宋体" w:cs="宋体"/>
                <w:color w:val="000000"/>
                <w:kern w:val="0"/>
                <w:sz w:val="22"/>
              </w:rPr>
            </w:pPr>
            <w:r>
              <w:rPr>
                <w:rFonts w:ascii="宋体" w:hAnsi="宋体" w:cs="宋体" w:hint="eastAsia"/>
                <w:color w:val="000000"/>
                <w:kern w:val="0"/>
                <w:sz w:val="22"/>
                <w:szCs w:val="22"/>
              </w:rPr>
              <w:t>公务用车购置费</w:t>
            </w:r>
          </w:p>
        </w:tc>
        <w:tc>
          <w:tcPr>
            <w:tcW w:w="850" w:type="dxa"/>
            <w:tcBorders>
              <w:top w:val="nil"/>
              <w:left w:val="nil"/>
              <w:bottom w:val="single" w:sz="4" w:space="0" w:color="auto"/>
              <w:right w:val="single" w:sz="4" w:space="0" w:color="auto"/>
            </w:tcBorders>
            <w:vAlign w:val="center"/>
          </w:tcPr>
          <w:p w:rsidR="00EF7A89" w:rsidRDefault="00EF7A89" w:rsidP="00BC5BC0">
            <w:pPr>
              <w:widowControl/>
              <w:jc w:val="center"/>
              <w:rPr>
                <w:rFonts w:ascii="宋体" w:cs="宋体"/>
                <w:color w:val="000000"/>
                <w:kern w:val="0"/>
                <w:sz w:val="22"/>
              </w:rPr>
            </w:pPr>
            <w:r>
              <w:rPr>
                <w:rFonts w:ascii="宋体" w:hAnsi="宋体" w:cs="宋体" w:hint="eastAsia"/>
                <w:color w:val="000000"/>
                <w:kern w:val="0"/>
                <w:sz w:val="22"/>
                <w:szCs w:val="22"/>
              </w:rPr>
              <w:t>公务用车运行费</w:t>
            </w:r>
          </w:p>
        </w:tc>
        <w:tc>
          <w:tcPr>
            <w:tcW w:w="709" w:type="dxa"/>
            <w:vMerge/>
            <w:tcBorders>
              <w:top w:val="nil"/>
              <w:left w:val="single" w:sz="4" w:space="0" w:color="auto"/>
              <w:bottom w:val="single" w:sz="4" w:space="0" w:color="auto"/>
              <w:right w:val="single" w:sz="4" w:space="0" w:color="auto"/>
            </w:tcBorders>
            <w:vAlign w:val="center"/>
          </w:tcPr>
          <w:p w:rsidR="00EF7A89" w:rsidRDefault="00EF7A89" w:rsidP="00BC5BC0">
            <w:pPr>
              <w:widowControl/>
              <w:jc w:val="left"/>
              <w:rPr>
                <w:rFonts w:ascii="宋体" w:cs="宋体"/>
                <w:color w:val="000000"/>
                <w:kern w:val="0"/>
                <w:sz w:val="22"/>
              </w:rPr>
            </w:pPr>
          </w:p>
        </w:tc>
      </w:tr>
      <w:tr w:rsidR="00EF7A89" w:rsidTr="00533622">
        <w:trPr>
          <w:gridAfter w:val="3"/>
          <w:wAfter w:w="4266" w:type="dxa"/>
          <w:trHeight w:val="615"/>
          <w:jc w:val="center"/>
        </w:trPr>
        <w:tc>
          <w:tcPr>
            <w:tcW w:w="387" w:type="dxa"/>
            <w:tcBorders>
              <w:top w:val="nil"/>
              <w:left w:val="single" w:sz="4" w:space="0" w:color="auto"/>
              <w:bottom w:val="single" w:sz="4" w:space="0" w:color="auto"/>
              <w:right w:val="single" w:sz="4" w:space="0" w:color="auto"/>
            </w:tcBorders>
            <w:vAlign w:val="center"/>
          </w:tcPr>
          <w:p w:rsidR="00EF7A89" w:rsidRDefault="00EF7A89" w:rsidP="00BC5BC0">
            <w:pPr>
              <w:widowControl/>
              <w:jc w:val="center"/>
              <w:rPr>
                <w:rFonts w:ascii="宋体" w:hAnsi="宋体" w:cs="宋体"/>
                <w:color w:val="000000"/>
                <w:kern w:val="0"/>
                <w:sz w:val="22"/>
              </w:rPr>
            </w:pPr>
            <w:r>
              <w:rPr>
                <w:rFonts w:ascii="宋体" w:hAnsi="宋体" w:cs="宋体"/>
                <w:color w:val="000000"/>
                <w:kern w:val="0"/>
                <w:sz w:val="22"/>
                <w:szCs w:val="22"/>
              </w:rPr>
              <w:t>1</w:t>
            </w:r>
          </w:p>
        </w:tc>
        <w:tc>
          <w:tcPr>
            <w:tcW w:w="568" w:type="dxa"/>
            <w:tcBorders>
              <w:top w:val="nil"/>
              <w:left w:val="nil"/>
              <w:bottom w:val="single" w:sz="4" w:space="0" w:color="auto"/>
              <w:right w:val="single" w:sz="4" w:space="0" w:color="auto"/>
            </w:tcBorders>
            <w:vAlign w:val="center"/>
          </w:tcPr>
          <w:p w:rsidR="00EF7A89" w:rsidRDefault="00EF7A89" w:rsidP="00BC5BC0">
            <w:pPr>
              <w:widowControl/>
              <w:jc w:val="center"/>
              <w:rPr>
                <w:rFonts w:ascii="宋体" w:hAnsi="宋体" w:cs="宋体"/>
                <w:color w:val="000000"/>
                <w:kern w:val="0"/>
                <w:sz w:val="22"/>
              </w:rPr>
            </w:pPr>
            <w:r>
              <w:rPr>
                <w:rFonts w:ascii="宋体" w:hAnsi="宋体" w:cs="宋体"/>
                <w:color w:val="000000"/>
                <w:kern w:val="0"/>
                <w:sz w:val="22"/>
                <w:szCs w:val="22"/>
              </w:rPr>
              <w:t>2</w:t>
            </w:r>
          </w:p>
        </w:tc>
        <w:tc>
          <w:tcPr>
            <w:tcW w:w="850" w:type="dxa"/>
            <w:tcBorders>
              <w:top w:val="nil"/>
              <w:left w:val="nil"/>
              <w:bottom w:val="single" w:sz="4" w:space="0" w:color="auto"/>
              <w:right w:val="single" w:sz="4" w:space="0" w:color="auto"/>
            </w:tcBorders>
            <w:vAlign w:val="center"/>
          </w:tcPr>
          <w:p w:rsidR="00EF7A89" w:rsidRDefault="00EF7A89" w:rsidP="00BC5BC0">
            <w:pPr>
              <w:widowControl/>
              <w:jc w:val="center"/>
              <w:rPr>
                <w:rFonts w:ascii="宋体" w:hAnsi="宋体" w:cs="宋体"/>
                <w:color w:val="000000"/>
                <w:kern w:val="0"/>
                <w:sz w:val="22"/>
              </w:rPr>
            </w:pPr>
            <w:r>
              <w:rPr>
                <w:rFonts w:ascii="宋体" w:hAnsi="宋体" w:cs="宋体"/>
                <w:color w:val="000000"/>
                <w:kern w:val="0"/>
                <w:sz w:val="22"/>
                <w:szCs w:val="22"/>
              </w:rPr>
              <w:t>3</w:t>
            </w:r>
          </w:p>
        </w:tc>
        <w:tc>
          <w:tcPr>
            <w:tcW w:w="851" w:type="dxa"/>
            <w:tcBorders>
              <w:top w:val="nil"/>
              <w:left w:val="nil"/>
              <w:bottom w:val="single" w:sz="4" w:space="0" w:color="auto"/>
              <w:right w:val="single" w:sz="4" w:space="0" w:color="auto"/>
            </w:tcBorders>
            <w:vAlign w:val="center"/>
          </w:tcPr>
          <w:p w:rsidR="00EF7A89" w:rsidRDefault="00EF7A89" w:rsidP="00BC5BC0">
            <w:pPr>
              <w:widowControl/>
              <w:jc w:val="center"/>
              <w:rPr>
                <w:rFonts w:ascii="宋体" w:hAnsi="宋体" w:cs="宋体"/>
                <w:color w:val="000000"/>
                <w:kern w:val="0"/>
                <w:sz w:val="22"/>
              </w:rPr>
            </w:pPr>
            <w:r>
              <w:rPr>
                <w:rFonts w:ascii="宋体" w:hAnsi="宋体" w:cs="宋体"/>
                <w:color w:val="000000"/>
                <w:kern w:val="0"/>
                <w:sz w:val="22"/>
                <w:szCs w:val="22"/>
              </w:rPr>
              <w:t>4</w:t>
            </w:r>
          </w:p>
        </w:tc>
        <w:tc>
          <w:tcPr>
            <w:tcW w:w="1262" w:type="dxa"/>
            <w:tcBorders>
              <w:top w:val="nil"/>
              <w:left w:val="nil"/>
              <w:bottom w:val="single" w:sz="4" w:space="0" w:color="auto"/>
              <w:right w:val="single" w:sz="4" w:space="0" w:color="auto"/>
            </w:tcBorders>
            <w:vAlign w:val="center"/>
          </w:tcPr>
          <w:p w:rsidR="00EF7A89" w:rsidRDefault="00EF7A89" w:rsidP="00BC5BC0">
            <w:pPr>
              <w:widowControl/>
              <w:jc w:val="center"/>
              <w:rPr>
                <w:rFonts w:ascii="宋体" w:hAnsi="宋体" w:cs="宋体"/>
                <w:color w:val="000000"/>
                <w:kern w:val="0"/>
                <w:sz w:val="22"/>
              </w:rPr>
            </w:pPr>
            <w:r>
              <w:rPr>
                <w:rFonts w:ascii="宋体" w:hAnsi="宋体" w:cs="宋体"/>
                <w:color w:val="000000"/>
                <w:kern w:val="0"/>
                <w:sz w:val="22"/>
                <w:szCs w:val="22"/>
              </w:rPr>
              <w:t>5</w:t>
            </w:r>
          </w:p>
        </w:tc>
        <w:tc>
          <w:tcPr>
            <w:tcW w:w="992" w:type="dxa"/>
            <w:tcBorders>
              <w:top w:val="nil"/>
              <w:left w:val="nil"/>
              <w:bottom w:val="single" w:sz="4" w:space="0" w:color="auto"/>
              <w:right w:val="single" w:sz="4" w:space="0" w:color="auto"/>
            </w:tcBorders>
            <w:vAlign w:val="center"/>
          </w:tcPr>
          <w:p w:rsidR="00EF7A89" w:rsidRDefault="00EF7A89" w:rsidP="00BC5BC0">
            <w:pPr>
              <w:widowControl/>
              <w:jc w:val="center"/>
              <w:rPr>
                <w:rFonts w:ascii="宋体" w:hAnsi="宋体" w:cs="宋体"/>
                <w:color w:val="000000"/>
                <w:kern w:val="0"/>
                <w:sz w:val="22"/>
              </w:rPr>
            </w:pPr>
            <w:r>
              <w:rPr>
                <w:rFonts w:ascii="宋体" w:hAnsi="宋体" w:cs="宋体"/>
                <w:color w:val="000000"/>
                <w:kern w:val="0"/>
                <w:sz w:val="22"/>
                <w:szCs w:val="22"/>
              </w:rPr>
              <w:t>6</w:t>
            </w:r>
          </w:p>
        </w:tc>
        <w:tc>
          <w:tcPr>
            <w:tcW w:w="1276" w:type="dxa"/>
            <w:tcBorders>
              <w:top w:val="nil"/>
              <w:left w:val="nil"/>
              <w:bottom w:val="single" w:sz="4" w:space="0" w:color="auto"/>
              <w:right w:val="single" w:sz="4" w:space="0" w:color="auto"/>
            </w:tcBorders>
            <w:vAlign w:val="center"/>
          </w:tcPr>
          <w:p w:rsidR="00EF7A89" w:rsidRDefault="00EF7A89" w:rsidP="00BC5BC0">
            <w:pPr>
              <w:widowControl/>
              <w:jc w:val="center"/>
              <w:rPr>
                <w:rFonts w:ascii="宋体" w:hAnsi="宋体" w:cs="宋体"/>
                <w:color w:val="000000"/>
                <w:kern w:val="0"/>
                <w:sz w:val="22"/>
              </w:rPr>
            </w:pPr>
            <w:r>
              <w:rPr>
                <w:rFonts w:ascii="宋体" w:hAnsi="宋体" w:cs="宋体"/>
                <w:color w:val="000000"/>
                <w:kern w:val="0"/>
                <w:sz w:val="22"/>
                <w:szCs w:val="22"/>
              </w:rPr>
              <w:t>7</w:t>
            </w:r>
          </w:p>
        </w:tc>
        <w:tc>
          <w:tcPr>
            <w:tcW w:w="709" w:type="dxa"/>
            <w:tcBorders>
              <w:top w:val="nil"/>
              <w:left w:val="nil"/>
              <w:bottom w:val="single" w:sz="4" w:space="0" w:color="auto"/>
              <w:right w:val="single" w:sz="4" w:space="0" w:color="auto"/>
            </w:tcBorders>
            <w:vAlign w:val="center"/>
          </w:tcPr>
          <w:p w:rsidR="00EF7A89" w:rsidRDefault="00EF7A89" w:rsidP="00BC5BC0">
            <w:pPr>
              <w:widowControl/>
              <w:jc w:val="center"/>
              <w:rPr>
                <w:rFonts w:ascii="宋体" w:hAnsi="宋体" w:cs="宋体"/>
                <w:color w:val="000000"/>
                <w:kern w:val="0"/>
                <w:sz w:val="22"/>
              </w:rPr>
            </w:pPr>
            <w:r>
              <w:rPr>
                <w:rFonts w:ascii="宋体" w:hAnsi="宋体" w:cs="宋体"/>
                <w:color w:val="000000"/>
                <w:kern w:val="0"/>
                <w:sz w:val="22"/>
                <w:szCs w:val="22"/>
              </w:rPr>
              <w:t>8</w:t>
            </w:r>
          </w:p>
        </w:tc>
        <w:tc>
          <w:tcPr>
            <w:tcW w:w="850" w:type="dxa"/>
            <w:tcBorders>
              <w:top w:val="nil"/>
              <w:left w:val="nil"/>
              <w:bottom w:val="single" w:sz="4" w:space="0" w:color="auto"/>
              <w:right w:val="single" w:sz="4" w:space="0" w:color="auto"/>
            </w:tcBorders>
            <w:vAlign w:val="center"/>
          </w:tcPr>
          <w:p w:rsidR="00EF7A89" w:rsidRDefault="00EF7A89" w:rsidP="00BC5BC0">
            <w:pPr>
              <w:widowControl/>
              <w:jc w:val="center"/>
              <w:rPr>
                <w:rFonts w:ascii="宋体" w:hAnsi="宋体" w:cs="宋体"/>
                <w:color w:val="000000"/>
                <w:kern w:val="0"/>
                <w:sz w:val="22"/>
              </w:rPr>
            </w:pPr>
            <w:r>
              <w:rPr>
                <w:rFonts w:ascii="宋体" w:hAnsi="宋体" w:cs="宋体"/>
                <w:color w:val="000000"/>
                <w:kern w:val="0"/>
                <w:sz w:val="22"/>
                <w:szCs w:val="22"/>
              </w:rPr>
              <w:t>9</w:t>
            </w:r>
          </w:p>
        </w:tc>
        <w:tc>
          <w:tcPr>
            <w:tcW w:w="851" w:type="dxa"/>
            <w:gridSpan w:val="2"/>
            <w:tcBorders>
              <w:top w:val="nil"/>
              <w:left w:val="nil"/>
              <w:bottom w:val="single" w:sz="4" w:space="0" w:color="auto"/>
              <w:right w:val="single" w:sz="4" w:space="0" w:color="auto"/>
            </w:tcBorders>
            <w:vAlign w:val="center"/>
          </w:tcPr>
          <w:p w:rsidR="00EF7A89" w:rsidRDefault="00EF7A89" w:rsidP="00BC5BC0">
            <w:pPr>
              <w:widowControl/>
              <w:jc w:val="center"/>
              <w:rPr>
                <w:rFonts w:ascii="宋体" w:hAnsi="宋体" w:cs="宋体"/>
                <w:color w:val="000000"/>
                <w:kern w:val="0"/>
                <w:sz w:val="22"/>
              </w:rPr>
            </w:pPr>
            <w:r>
              <w:rPr>
                <w:rFonts w:ascii="宋体" w:hAnsi="宋体" w:cs="宋体"/>
                <w:color w:val="000000"/>
                <w:kern w:val="0"/>
                <w:sz w:val="22"/>
                <w:szCs w:val="22"/>
              </w:rPr>
              <w:t>10</w:t>
            </w:r>
          </w:p>
        </w:tc>
        <w:tc>
          <w:tcPr>
            <w:tcW w:w="850" w:type="dxa"/>
            <w:tcBorders>
              <w:top w:val="nil"/>
              <w:left w:val="nil"/>
              <w:bottom w:val="single" w:sz="4" w:space="0" w:color="auto"/>
              <w:right w:val="single" w:sz="4" w:space="0" w:color="auto"/>
            </w:tcBorders>
            <w:vAlign w:val="center"/>
          </w:tcPr>
          <w:p w:rsidR="00EF7A89" w:rsidRDefault="00EF7A89" w:rsidP="00BC5BC0">
            <w:pPr>
              <w:widowControl/>
              <w:jc w:val="center"/>
              <w:rPr>
                <w:rFonts w:ascii="宋体" w:hAnsi="宋体" w:cs="宋体"/>
                <w:color w:val="000000"/>
                <w:kern w:val="0"/>
                <w:sz w:val="22"/>
              </w:rPr>
            </w:pPr>
            <w:r>
              <w:rPr>
                <w:rFonts w:ascii="宋体" w:hAnsi="宋体" w:cs="宋体"/>
                <w:color w:val="000000"/>
                <w:kern w:val="0"/>
                <w:sz w:val="22"/>
                <w:szCs w:val="22"/>
              </w:rPr>
              <w:t>11</w:t>
            </w:r>
          </w:p>
        </w:tc>
        <w:tc>
          <w:tcPr>
            <w:tcW w:w="709" w:type="dxa"/>
            <w:tcBorders>
              <w:top w:val="nil"/>
              <w:left w:val="nil"/>
              <w:bottom w:val="single" w:sz="4" w:space="0" w:color="auto"/>
              <w:right w:val="single" w:sz="4" w:space="0" w:color="auto"/>
            </w:tcBorders>
            <w:vAlign w:val="center"/>
          </w:tcPr>
          <w:p w:rsidR="00EF7A89" w:rsidRDefault="00EF7A89" w:rsidP="00BC5BC0">
            <w:pPr>
              <w:widowControl/>
              <w:jc w:val="center"/>
              <w:rPr>
                <w:rFonts w:ascii="宋体" w:hAnsi="宋体" w:cs="宋体"/>
                <w:color w:val="000000"/>
                <w:kern w:val="0"/>
                <w:sz w:val="22"/>
              </w:rPr>
            </w:pPr>
            <w:r>
              <w:rPr>
                <w:rFonts w:ascii="宋体" w:hAnsi="宋体" w:cs="宋体"/>
                <w:color w:val="000000"/>
                <w:kern w:val="0"/>
                <w:sz w:val="22"/>
                <w:szCs w:val="22"/>
              </w:rPr>
              <w:t>12</w:t>
            </w:r>
          </w:p>
        </w:tc>
      </w:tr>
      <w:tr w:rsidR="00EF7A89" w:rsidTr="00533622">
        <w:trPr>
          <w:gridAfter w:val="3"/>
          <w:wAfter w:w="4266" w:type="dxa"/>
          <w:trHeight w:val="975"/>
          <w:jc w:val="center"/>
        </w:trPr>
        <w:tc>
          <w:tcPr>
            <w:tcW w:w="387" w:type="dxa"/>
            <w:tcBorders>
              <w:top w:val="nil"/>
              <w:left w:val="single" w:sz="4" w:space="0" w:color="auto"/>
              <w:bottom w:val="single" w:sz="4" w:space="0" w:color="auto"/>
              <w:right w:val="single" w:sz="4" w:space="0" w:color="auto"/>
            </w:tcBorders>
            <w:vAlign w:val="center"/>
          </w:tcPr>
          <w:p w:rsidR="00EF7A89" w:rsidRDefault="00EF7A89" w:rsidP="00BC5BC0">
            <w:pPr>
              <w:widowControl/>
              <w:jc w:val="center"/>
              <w:rPr>
                <w:rFonts w:ascii="宋体" w:cs="宋体"/>
                <w:color w:val="000000"/>
                <w:kern w:val="0"/>
                <w:sz w:val="22"/>
              </w:rPr>
            </w:pPr>
          </w:p>
        </w:tc>
        <w:tc>
          <w:tcPr>
            <w:tcW w:w="568" w:type="dxa"/>
            <w:tcBorders>
              <w:top w:val="nil"/>
              <w:left w:val="nil"/>
              <w:bottom w:val="single" w:sz="4" w:space="0" w:color="auto"/>
              <w:right w:val="single" w:sz="4" w:space="0" w:color="auto"/>
            </w:tcBorders>
            <w:vAlign w:val="center"/>
          </w:tcPr>
          <w:p w:rsidR="00EF7A89" w:rsidRDefault="00EF7A89" w:rsidP="00BC5BC0">
            <w:pPr>
              <w:widowControl/>
              <w:jc w:val="center"/>
              <w:rPr>
                <w:rFonts w:ascii="宋体" w:cs="宋体"/>
                <w:color w:val="000000"/>
                <w:kern w:val="0"/>
                <w:sz w:val="22"/>
              </w:rPr>
            </w:pPr>
            <w:r>
              <w:rPr>
                <w:rFonts w:ascii="宋体" w:cs="宋体" w:hint="eastAsia"/>
                <w:color w:val="000000"/>
                <w:kern w:val="0"/>
                <w:sz w:val="22"/>
                <w:szCs w:val="22"/>
              </w:rPr>
              <w:t>0</w:t>
            </w:r>
          </w:p>
        </w:tc>
        <w:tc>
          <w:tcPr>
            <w:tcW w:w="850" w:type="dxa"/>
            <w:tcBorders>
              <w:top w:val="nil"/>
              <w:left w:val="nil"/>
              <w:bottom w:val="single" w:sz="4" w:space="0" w:color="auto"/>
              <w:right w:val="single" w:sz="4" w:space="0" w:color="auto"/>
            </w:tcBorders>
            <w:vAlign w:val="center"/>
          </w:tcPr>
          <w:p w:rsidR="00EF7A89" w:rsidRDefault="00EF7A89" w:rsidP="00BC5BC0">
            <w:pPr>
              <w:widowControl/>
              <w:jc w:val="center"/>
              <w:rPr>
                <w:rFonts w:ascii="宋体" w:cs="宋体"/>
                <w:color w:val="000000"/>
                <w:kern w:val="0"/>
                <w:sz w:val="22"/>
              </w:rPr>
            </w:pPr>
            <w:r>
              <w:rPr>
                <w:rFonts w:ascii="宋体" w:cs="宋体" w:hint="eastAsia"/>
                <w:color w:val="000000"/>
                <w:kern w:val="0"/>
                <w:sz w:val="22"/>
                <w:szCs w:val="22"/>
              </w:rPr>
              <w:t>0</w:t>
            </w:r>
          </w:p>
        </w:tc>
        <w:tc>
          <w:tcPr>
            <w:tcW w:w="851" w:type="dxa"/>
            <w:tcBorders>
              <w:top w:val="nil"/>
              <w:left w:val="nil"/>
              <w:bottom w:val="single" w:sz="4" w:space="0" w:color="auto"/>
              <w:right w:val="single" w:sz="4" w:space="0" w:color="auto"/>
            </w:tcBorders>
            <w:vAlign w:val="center"/>
          </w:tcPr>
          <w:p w:rsidR="00EF7A89" w:rsidRDefault="00EF7A89" w:rsidP="00BC5BC0">
            <w:pPr>
              <w:widowControl/>
              <w:jc w:val="center"/>
              <w:rPr>
                <w:rFonts w:ascii="宋体" w:cs="宋体"/>
                <w:color w:val="000000"/>
                <w:kern w:val="0"/>
                <w:sz w:val="22"/>
              </w:rPr>
            </w:pPr>
            <w:r>
              <w:rPr>
                <w:rFonts w:ascii="宋体" w:cs="宋体" w:hint="eastAsia"/>
                <w:color w:val="000000"/>
                <w:kern w:val="0"/>
                <w:sz w:val="22"/>
                <w:szCs w:val="22"/>
              </w:rPr>
              <w:t>0</w:t>
            </w:r>
          </w:p>
        </w:tc>
        <w:tc>
          <w:tcPr>
            <w:tcW w:w="1262" w:type="dxa"/>
            <w:tcBorders>
              <w:top w:val="nil"/>
              <w:left w:val="nil"/>
              <w:bottom w:val="single" w:sz="4" w:space="0" w:color="auto"/>
              <w:right w:val="single" w:sz="4" w:space="0" w:color="auto"/>
            </w:tcBorders>
            <w:vAlign w:val="center"/>
          </w:tcPr>
          <w:p w:rsidR="00EF7A89" w:rsidRDefault="00533622" w:rsidP="00BC5BC0">
            <w:pPr>
              <w:widowControl/>
              <w:jc w:val="center"/>
              <w:rPr>
                <w:rFonts w:ascii="宋体" w:cs="宋体"/>
                <w:color w:val="000000"/>
                <w:kern w:val="0"/>
                <w:sz w:val="22"/>
              </w:rPr>
            </w:pPr>
            <w:r>
              <w:rPr>
                <w:rFonts w:ascii="宋体" w:cs="宋体" w:hint="eastAsia"/>
                <w:color w:val="000000"/>
                <w:kern w:val="0"/>
                <w:sz w:val="22"/>
                <w:szCs w:val="22"/>
              </w:rPr>
              <w:t>0</w:t>
            </w:r>
          </w:p>
        </w:tc>
        <w:tc>
          <w:tcPr>
            <w:tcW w:w="992" w:type="dxa"/>
            <w:tcBorders>
              <w:top w:val="nil"/>
              <w:left w:val="nil"/>
              <w:bottom w:val="single" w:sz="4" w:space="0" w:color="auto"/>
              <w:right w:val="single" w:sz="4" w:space="0" w:color="auto"/>
            </w:tcBorders>
            <w:vAlign w:val="center"/>
          </w:tcPr>
          <w:p w:rsidR="00EF7A89" w:rsidRDefault="00EF7A89" w:rsidP="00BC5BC0">
            <w:pPr>
              <w:widowControl/>
              <w:jc w:val="center"/>
              <w:rPr>
                <w:rFonts w:ascii="宋体" w:cs="宋体"/>
                <w:color w:val="000000"/>
                <w:kern w:val="0"/>
                <w:sz w:val="22"/>
              </w:rPr>
            </w:pPr>
          </w:p>
        </w:tc>
        <w:tc>
          <w:tcPr>
            <w:tcW w:w="1276" w:type="dxa"/>
            <w:tcBorders>
              <w:top w:val="nil"/>
              <w:left w:val="nil"/>
              <w:bottom w:val="single" w:sz="4" w:space="0" w:color="auto"/>
              <w:right w:val="single" w:sz="4" w:space="0" w:color="auto"/>
            </w:tcBorders>
            <w:vAlign w:val="center"/>
          </w:tcPr>
          <w:p w:rsidR="00EF7A89" w:rsidRDefault="00533622" w:rsidP="00BC5BC0">
            <w:pPr>
              <w:widowControl/>
              <w:jc w:val="center"/>
              <w:rPr>
                <w:rFonts w:ascii="宋体" w:cs="宋体"/>
                <w:color w:val="000000"/>
                <w:kern w:val="0"/>
                <w:sz w:val="22"/>
              </w:rPr>
            </w:pPr>
            <w:r>
              <w:rPr>
                <w:rFonts w:ascii="Arial" w:hAnsi="Arial" w:cs="宋体" w:hint="eastAsia"/>
                <w:color w:val="000000"/>
                <w:kern w:val="0"/>
                <w:sz w:val="20"/>
                <w:szCs w:val="20"/>
              </w:rPr>
              <w:t>0</w:t>
            </w:r>
          </w:p>
        </w:tc>
        <w:tc>
          <w:tcPr>
            <w:tcW w:w="709" w:type="dxa"/>
            <w:tcBorders>
              <w:top w:val="nil"/>
              <w:left w:val="nil"/>
              <w:bottom w:val="single" w:sz="4" w:space="0" w:color="auto"/>
              <w:right w:val="single" w:sz="4" w:space="0" w:color="auto"/>
            </w:tcBorders>
            <w:vAlign w:val="center"/>
          </w:tcPr>
          <w:p w:rsidR="00EF7A89" w:rsidRDefault="00EF7A89" w:rsidP="00BC5BC0">
            <w:pPr>
              <w:widowControl/>
              <w:jc w:val="center"/>
              <w:rPr>
                <w:rFonts w:ascii="Arial" w:hAnsi="Arial" w:cs="Arial"/>
                <w:color w:val="000000"/>
                <w:kern w:val="0"/>
                <w:sz w:val="20"/>
                <w:szCs w:val="20"/>
              </w:rPr>
            </w:pPr>
            <w:r>
              <w:rPr>
                <w:rFonts w:ascii="Arial" w:hAnsi="Arial" w:cs="宋体" w:hint="eastAsia"/>
                <w:color w:val="000000"/>
                <w:kern w:val="0"/>
                <w:sz w:val="20"/>
                <w:szCs w:val="20"/>
              </w:rPr>
              <w:t>0</w:t>
            </w:r>
          </w:p>
        </w:tc>
        <w:tc>
          <w:tcPr>
            <w:tcW w:w="850" w:type="dxa"/>
            <w:tcBorders>
              <w:top w:val="nil"/>
              <w:left w:val="nil"/>
              <w:bottom w:val="single" w:sz="4" w:space="0" w:color="auto"/>
              <w:right w:val="single" w:sz="4" w:space="0" w:color="auto"/>
            </w:tcBorders>
            <w:vAlign w:val="center"/>
          </w:tcPr>
          <w:p w:rsidR="00EF7A89" w:rsidRDefault="00533622" w:rsidP="00BC5BC0">
            <w:pPr>
              <w:widowControl/>
              <w:jc w:val="center"/>
              <w:rPr>
                <w:rFonts w:ascii="Arial" w:hAnsi="Arial" w:cs="Arial"/>
                <w:color w:val="000000"/>
                <w:kern w:val="0"/>
                <w:sz w:val="20"/>
                <w:szCs w:val="20"/>
              </w:rPr>
            </w:pPr>
            <w:r>
              <w:rPr>
                <w:rFonts w:ascii="Arial" w:hAnsi="Arial" w:cs="宋体" w:hint="eastAsia"/>
                <w:color w:val="000000"/>
                <w:kern w:val="0"/>
                <w:sz w:val="20"/>
                <w:szCs w:val="20"/>
              </w:rPr>
              <w:t>0</w:t>
            </w:r>
          </w:p>
        </w:tc>
        <w:tc>
          <w:tcPr>
            <w:tcW w:w="851" w:type="dxa"/>
            <w:gridSpan w:val="2"/>
            <w:tcBorders>
              <w:top w:val="nil"/>
              <w:left w:val="nil"/>
              <w:bottom w:val="single" w:sz="4" w:space="0" w:color="auto"/>
              <w:right w:val="single" w:sz="4" w:space="0" w:color="auto"/>
            </w:tcBorders>
            <w:vAlign w:val="center"/>
          </w:tcPr>
          <w:p w:rsidR="00EF7A89" w:rsidRDefault="00EF7A89" w:rsidP="00BC5BC0">
            <w:pPr>
              <w:widowControl/>
              <w:jc w:val="center"/>
              <w:rPr>
                <w:rFonts w:ascii="Arial" w:hAnsi="Arial" w:cs="Arial"/>
                <w:color w:val="000000"/>
                <w:kern w:val="0"/>
                <w:sz w:val="20"/>
                <w:szCs w:val="20"/>
              </w:rPr>
            </w:pPr>
            <w:r>
              <w:rPr>
                <w:rFonts w:ascii="Arial" w:hAnsi="Arial" w:cs="宋体" w:hint="eastAsia"/>
                <w:color w:val="000000"/>
                <w:kern w:val="0"/>
                <w:sz w:val="20"/>
                <w:szCs w:val="20"/>
              </w:rPr>
              <w:t>0</w:t>
            </w:r>
          </w:p>
        </w:tc>
        <w:tc>
          <w:tcPr>
            <w:tcW w:w="850" w:type="dxa"/>
            <w:tcBorders>
              <w:top w:val="nil"/>
              <w:left w:val="nil"/>
              <w:bottom w:val="single" w:sz="4" w:space="0" w:color="auto"/>
              <w:right w:val="single" w:sz="4" w:space="0" w:color="auto"/>
            </w:tcBorders>
            <w:vAlign w:val="center"/>
          </w:tcPr>
          <w:p w:rsidR="00EF7A89" w:rsidRDefault="00533622" w:rsidP="00BC5BC0">
            <w:pPr>
              <w:widowControl/>
              <w:jc w:val="center"/>
              <w:rPr>
                <w:rFonts w:ascii="Arial" w:hAnsi="Arial" w:cs="Arial"/>
                <w:color w:val="000000"/>
                <w:kern w:val="0"/>
                <w:sz w:val="20"/>
                <w:szCs w:val="20"/>
              </w:rPr>
            </w:pPr>
            <w:r>
              <w:rPr>
                <w:rFonts w:ascii="宋体" w:hAnsi="宋体" w:cs="宋体" w:hint="eastAsia"/>
                <w:color w:val="000000"/>
                <w:kern w:val="0"/>
                <w:sz w:val="22"/>
                <w:szCs w:val="22"/>
              </w:rPr>
              <w:t>0</w:t>
            </w:r>
          </w:p>
        </w:tc>
        <w:tc>
          <w:tcPr>
            <w:tcW w:w="709" w:type="dxa"/>
            <w:tcBorders>
              <w:top w:val="nil"/>
              <w:left w:val="nil"/>
              <w:bottom w:val="single" w:sz="4" w:space="0" w:color="auto"/>
              <w:right w:val="single" w:sz="4" w:space="0" w:color="auto"/>
            </w:tcBorders>
            <w:vAlign w:val="center"/>
          </w:tcPr>
          <w:p w:rsidR="00EF7A89" w:rsidRDefault="00EF7A89" w:rsidP="00BC5BC0">
            <w:pPr>
              <w:widowControl/>
              <w:jc w:val="center"/>
              <w:rPr>
                <w:rFonts w:ascii="Arial" w:hAnsi="Arial" w:cs="Arial"/>
                <w:color w:val="000000"/>
                <w:kern w:val="0"/>
                <w:sz w:val="20"/>
                <w:szCs w:val="20"/>
              </w:rPr>
            </w:pPr>
            <w:r>
              <w:rPr>
                <w:rFonts w:ascii="Arial" w:hAnsi="Arial" w:cs="Arial" w:hint="eastAsia"/>
                <w:color w:val="000000"/>
                <w:kern w:val="0"/>
                <w:sz w:val="20"/>
                <w:szCs w:val="20"/>
              </w:rPr>
              <w:t>0</w:t>
            </w:r>
          </w:p>
        </w:tc>
      </w:tr>
      <w:tr w:rsidR="00EF7A89" w:rsidTr="00BC5BC0">
        <w:trPr>
          <w:gridAfter w:val="3"/>
          <w:wAfter w:w="4266" w:type="dxa"/>
          <w:trHeight w:val="308"/>
          <w:jc w:val="center"/>
        </w:trPr>
        <w:tc>
          <w:tcPr>
            <w:tcW w:w="10155" w:type="dxa"/>
            <w:gridSpan w:val="13"/>
            <w:tcBorders>
              <w:top w:val="single" w:sz="4" w:space="0" w:color="auto"/>
              <w:left w:val="nil"/>
              <w:bottom w:val="nil"/>
              <w:right w:val="nil"/>
            </w:tcBorders>
            <w:vAlign w:val="bottom"/>
          </w:tcPr>
          <w:p w:rsidR="00EF7A89" w:rsidRDefault="00EF7A89" w:rsidP="00BC5BC0">
            <w:pPr>
              <w:widowControl/>
              <w:jc w:val="left"/>
              <w:rPr>
                <w:rFonts w:ascii="宋体" w:cs="宋体"/>
                <w:color w:val="000000"/>
                <w:kern w:val="0"/>
                <w:sz w:val="22"/>
              </w:rPr>
            </w:pPr>
            <w:r>
              <w:rPr>
                <w:rFonts w:ascii="宋体" w:hAnsi="宋体" w:cs="宋体" w:hint="eastAsia"/>
                <w:color w:val="000000"/>
                <w:kern w:val="0"/>
                <w:sz w:val="22"/>
                <w:szCs w:val="22"/>
              </w:rPr>
              <w:t>注：</w:t>
            </w:r>
            <w:r>
              <w:rPr>
                <w:rFonts w:ascii="宋体" w:hAnsi="宋体" w:cs="宋体"/>
                <w:color w:val="000000"/>
                <w:kern w:val="0"/>
                <w:sz w:val="22"/>
                <w:szCs w:val="22"/>
              </w:rPr>
              <w:t>2018</w:t>
            </w:r>
            <w:r>
              <w:rPr>
                <w:rFonts w:ascii="宋体" w:hAnsi="宋体" w:cs="宋体" w:hint="eastAsia"/>
                <w:color w:val="000000"/>
                <w:kern w:val="0"/>
                <w:sz w:val="22"/>
                <w:szCs w:val="22"/>
              </w:rPr>
              <w:t>年度预算数为“三公”经费年初预算数，决算数是包括当年财政拨款预算和以前年度结转结余资金安排的实际支出，数据取自</w:t>
            </w:r>
            <w:r>
              <w:rPr>
                <w:rFonts w:ascii="宋体" w:hAnsi="宋体" w:cs="宋体"/>
                <w:color w:val="000000"/>
                <w:kern w:val="0"/>
                <w:sz w:val="22"/>
                <w:szCs w:val="22"/>
              </w:rPr>
              <w:t>CS05</w:t>
            </w:r>
            <w:r>
              <w:rPr>
                <w:rFonts w:ascii="宋体" w:hAnsi="宋体" w:cs="宋体" w:hint="eastAsia"/>
                <w:color w:val="000000"/>
                <w:kern w:val="0"/>
                <w:sz w:val="22"/>
                <w:szCs w:val="22"/>
              </w:rPr>
              <w:t>表。</w:t>
            </w:r>
          </w:p>
        </w:tc>
      </w:tr>
    </w:tbl>
    <w:p w:rsidR="000F5FD0" w:rsidRPr="00EF7A89" w:rsidRDefault="000F5FD0"/>
    <w:sectPr w:rsidR="000F5FD0" w:rsidRPr="00EF7A89" w:rsidSect="00EF7A89">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53A" w:rsidRDefault="0083353A" w:rsidP="00C406A6">
      <w:r>
        <w:separator/>
      </w:r>
    </w:p>
  </w:endnote>
  <w:endnote w:type="continuationSeparator" w:id="1">
    <w:p w:rsidR="0083353A" w:rsidRDefault="0083353A" w:rsidP="00C406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53A" w:rsidRDefault="0083353A" w:rsidP="00C406A6">
      <w:r>
        <w:separator/>
      </w:r>
    </w:p>
  </w:footnote>
  <w:footnote w:type="continuationSeparator" w:id="1">
    <w:p w:rsidR="0083353A" w:rsidRDefault="0083353A" w:rsidP="00C406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7A89"/>
    <w:rsid w:val="000F5FD0"/>
    <w:rsid w:val="00354E33"/>
    <w:rsid w:val="004D568A"/>
    <w:rsid w:val="00533622"/>
    <w:rsid w:val="0060510B"/>
    <w:rsid w:val="0083353A"/>
    <w:rsid w:val="00C406A6"/>
    <w:rsid w:val="00E97D87"/>
    <w:rsid w:val="00EF7A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A89"/>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406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406A6"/>
    <w:rPr>
      <w:rFonts w:ascii="Calibri" w:eastAsia="宋体" w:hAnsi="Calibri" w:cs="Calibri"/>
      <w:sz w:val="18"/>
      <w:szCs w:val="18"/>
    </w:rPr>
  </w:style>
  <w:style w:type="paragraph" w:styleId="a4">
    <w:name w:val="footer"/>
    <w:basedOn w:val="a"/>
    <w:link w:val="Char0"/>
    <w:uiPriority w:val="99"/>
    <w:semiHidden/>
    <w:unhideWhenUsed/>
    <w:rsid w:val="00C406A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406A6"/>
    <w:rPr>
      <w:rFonts w:ascii="Calibri" w:eastAsia="宋体"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244</Characters>
  <Application>Microsoft Office Word</Application>
  <DocSecurity>0</DocSecurity>
  <Lines>2</Lines>
  <Paragraphs>1</Paragraphs>
  <ScaleCrop>false</ScaleCrop>
  <Company>China</Company>
  <LinksUpToDate>false</LinksUpToDate>
  <CharactersWithSpaces>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2019-09-11T07:51:00Z</dcterms:created>
  <dcterms:modified xsi:type="dcterms:W3CDTF">2019-09-11T08:45:00Z</dcterms:modified>
</cp:coreProperties>
</file>