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附件1</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pacing w:val="-6"/>
          <w:sz w:val="44"/>
          <w:szCs w:val="44"/>
          <w:u w:val="none"/>
          <w:lang w:val="en-US" w:eastAsia="zh-CN"/>
        </w:rPr>
      </w:pPr>
      <w:r>
        <w:rPr>
          <w:rFonts w:hint="eastAsia" w:ascii="方正小标宋简体" w:hAnsi="方正小标宋简体" w:eastAsia="方正小标宋简体" w:cs="方正小标宋简体"/>
          <w:b w:val="0"/>
          <w:bCs w:val="0"/>
          <w:color w:val="auto"/>
          <w:spacing w:val="-6"/>
          <w:sz w:val="36"/>
          <w:szCs w:val="36"/>
          <w:u w:val="none"/>
          <w:lang w:val="en-US" w:eastAsia="zh-CN"/>
        </w:rPr>
        <w:t>宁夏教师资格认定机构咨询电话及认定公告发布平台</w:t>
      </w:r>
    </w:p>
    <w:tbl>
      <w:tblPr>
        <w:tblStyle w:val="4"/>
        <w:tblW w:w="9890"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251"/>
        <w:gridCol w:w="1519"/>
        <w:gridCol w:w="2450"/>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80" w:type="dxa"/>
            <w:vMerge w:val="restart"/>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400" w:lineRule="exact"/>
              <w:jc w:val="center"/>
              <w:textAlignment w:val="auto"/>
              <w:rPr>
                <w:rFonts w:hint="default"/>
                <w:color w:val="auto"/>
                <w:sz w:val="28"/>
                <w:szCs w:val="28"/>
                <w:u w:val="none"/>
                <w:vertAlign w:val="baseline"/>
                <w:lang w:val="en-US" w:eastAsia="zh-CN"/>
              </w:rPr>
            </w:pPr>
            <w:r>
              <w:rPr>
                <w:rFonts w:hint="eastAsia"/>
                <w:b/>
                <w:bCs/>
                <w:color w:val="auto"/>
                <w:sz w:val="24"/>
                <w:szCs w:val="24"/>
                <w:u w:val="none"/>
                <w:vertAlign w:val="baseline"/>
                <w:lang w:val="en-US" w:eastAsia="zh-CN"/>
              </w:rPr>
              <w:t>序号</w:t>
            </w:r>
          </w:p>
        </w:tc>
        <w:tc>
          <w:tcPr>
            <w:tcW w:w="3770" w:type="dxa"/>
            <w:gridSpan w:val="2"/>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400" w:lineRule="exact"/>
              <w:jc w:val="center"/>
              <w:textAlignment w:val="auto"/>
              <w:rPr>
                <w:rFonts w:hint="default"/>
                <w:b/>
                <w:bCs/>
                <w:color w:val="auto"/>
                <w:sz w:val="24"/>
                <w:szCs w:val="24"/>
                <w:u w:val="none"/>
                <w:vertAlign w:val="baseline"/>
                <w:lang w:val="en-US" w:eastAsia="zh-CN"/>
              </w:rPr>
            </w:pPr>
            <w:r>
              <w:rPr>
                <w:rFonts w:hint="eastAsia"/>
                <w:b w:val="0"/>
                <w:bCs w:val="0"/>
                <w:color w:val="auto"/>
                <w:sz w:val="24"/>
                <w:szCs w:val="24"/>
                <w:u w:val="none"/>
                <w:vertAlign w:val="baseline"/>
                <w:lang w:val="en-US" w:eastAsia="zh-CN"/>
              </w:rPr>
              <w:t>教师资格认定机构</w:t>
            </w:r>
          </w:p>
        </w:tc>
        <w:tc>
          <w:tcPr>
            <w:tcW w:w="5540" w:type="dxa"/>
            <w:gridSpan w:val="2"/>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400" w:lineRule="exact"/>
              <w:jc w:val="center"/>
              <w:textAlignment w:val="auto"/>
              <w:rPr>
                <w:rFonts w:hint="default"/>
                <w:b/>
                <w:bCs/>
                <w:color w:val="auto"/>
                <w:sz w:val="24"/>
                <w:szCs w:val="24"/>
                <w:u w:val="none"/>
                <w:vertAlign w:val="baseline"/>
                <w:lang w:val="en-US" w:eastAsia="zh-CN"/>
              </w:rPr>
            </w:pPr>
            <w:r>
              <w:rPr>
                <w:rFonts w:hint="eastAsia"/>
                <w:b w:val="0"/>
                <w:bCs w:val="0"/>
                <w:color w:val="auto"/>
                <w:sz w:val="24"/>
                <w:szCs w:val="24"/>
                <w:u w:val="none"/>
                <w:vertAlign w:val="baseline"/>
                <w:lang w:val="en-US" w:eastAsia="zh-CN"/>
              </w:rPr>
              <w:t>认定通知发布平台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0" w:type="dxa"/>
            <w:vMerge w:val="continue"/>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400" w:lineRule="exact"/>
              <w:jc w:val="center"/>
              <w:textAlignment w:val="auto"/>
              <w:rPr>
                <w:rFonts w:hint="default"/>
                <w:color w:val="auto"/>
                <w:sz w:val="28"/>
                <w:szCs w:val="28"/>
                <w:u w:val="none"/>
                <w:vertAlign w:val="baseline"/>
                <w:lang w:val="en-US" w:eastAsia="zh-CN"/>
              </w:rPr>
            </w:pP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color w:val="auto"/>
                <w:sz w:val="24"/>
                <w:szCs w:val="24"/>
                <w:u w:val="none"/>
                <w:vertAlign w:val="baseline"/>
                <w:lang w:val="en-US" w:eastAsia="zh-CN"/>
              </w:rPr>
            </w:pPr>
            <w:r>
              <w:rPr>
                <w:rFonts w:hint="eastAsia" w:ascii="华文楷体" w:hAnsi="华文楷体" w:eastAsia="华文楷体" w:cs="华文楷体"/>
                <w:color w:val="auto"/>
                <w:sz w:val="24"/>
                <w:szCs w:val="24"/>
                <w:u w:val="none"/>
                <w:vertAlign w:val="baseline"/>
                <w:lang w:val="en-US" w:eastAsia="zh-CN"/>
              </w:rPr>
              <w:t>机构名称</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color w:val="auto"/>
                <w:sz w:val="24"/>
                <w:szCs w:val="24"/>
                <w:u w:val="none"/>
                <w:vertAlign w:val="baseline"/>
                <w:lang w:val="en-US" w:eastAsia="zh-CN"/>
              </w:rPr>
            </w:pPr>
            <w:r>
              <w:rPr>
                <w:rFonts w:hint="eastAsia" w:ascii="华文楷体" w:hAnsi="华文楷体" w:eastAsia="华文楷体" w:cs="华文楷体"/>
                <w:color w:val="auto"/>
                <w:sz w:val="24"/>
                <w:szCs w:val="24"/>
                <w:u w:val="none"/>
                <w:vertAlign w:val="baseline"/>
                <w:lang w:val="en-US" w:eastAsia="zh-CN"/>
              </w:rPr>
              <w:t>电话</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color w:val="auto"/>
                <w:sz w:val="24"/>
                <w:szCs w:val="24"/>
                <w:u w:val="none"/>
                <w:vertAlign w:val="baseline"/>
                <w:lang w:val="en-US" w:eastAsia="zh-CN"/>
              </w:rPr>
            </w:pPr>
            <w:r>
              <w:rPr>
                <w:rFonts w:hint="eastAsia" w:ascii="华文楷体" w:hAnsi="华文楷体" w:eastAsia="华文楷体" w:cs="华文楷体"/>
                <w:color w:val="auto"/>
                <w:sz w:val="24"/>
                <w:szCs w:val="24"/>
                <w:u w:val="none"/>
                <w:vertAlign w:val="baseline"/>
                <w:lang w:val="en-US" w:eastAsia="zh-CN"/>
              </w:rPr>
              <w:t>平台名称</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color w:val="auto"/>
                <w:sz w:val="24"/>
                <w:szCs w:val="24"/>
                <w:u w:val="none"/>
                <w:vertAlign w:val="baseline"/>
                <w:lang w:val="en-US" w:eastAsia="zh-CN"/>
              </w:rPr>
            </w:pPr>
            <w:r>
              <w:rPr>
                <w:rFonts w:hint="eastAsia" w:ascii="华文楷体" w:hAnsi="华文楷体" w:eastAsia="华文楷体" w:cs="华文楷体"/>
                <w:color w:val="auto"/>
                <w:sz w:val="24"/>
                <w:szCs w:val="24"/>
                <w:u w:val="none"/>
                <w:vertAlign w:val="baseline"/>
                <w:lang w:val="en-US" w:eastAsia="zh-CN"/>
              </w:rPr>
              <w:t>平台网址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1</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自治区教育厅</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0951-5559103</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宁夏回族自治区教育厅</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http://jyt.nx.gov.cn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2</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宁夏教师资格认定</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指导中心</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0951-5063017</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宁夏高师培训中心</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http://gspx.nxu.edu.cn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3</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银川市教育局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0951-6888715</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银川市教育局</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http://jyj.yinchuan.gov.cn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4</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兴庆区教育局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0951-6712745</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兴庆区人民政府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http://www.xqq.gov.cn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5</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金凤区教育局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 xml:space="preserve">0951-5671452          </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 xml:space="preserve">    5671103</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金凤区教育局</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https://jfq.nxeduyun.com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6</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西夏区教育局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0951-2077833</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西夏区人民政府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http://www.ycxixia.gov.cn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7</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灵武市教体局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0951-4029893</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灵武市人民政府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http://www.nxlw.gov.cn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8</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贺兰县教体局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0951-8066193</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贺兰县人民政府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http://www.nxhl.gov.cn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9</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永宁县教体局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0951-8019498</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永宁县人民政府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http://www.nxyn.gov.cn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10</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石嘴山市教体局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0952-3963610</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石嘴山市教育体育局</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http://jyty.shizuishan.gov.cn/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11</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大武口区教体局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0952-2095128</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大武口区人民政府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http://www.dwk.gov.cn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12</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惠农区教体局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0952-3977986</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 xml:space="preserve">    3318211</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惠农区人民政府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http://www.huinong.gov.cn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13</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平罗县教体局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0952-3816122</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平罗县教育云</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http://pl.nxeduyun.com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14</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吴忠市教育局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0953-2037979</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吴忠市人民政府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http://www.wuzhong.gov.cn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15</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利通区教育局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0953-2665388</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利通区人民政府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http://ltq.wuzhong.gov.cn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16</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青铜峡市教育局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0953-3069163</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青铜峡市人民政府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http://www.qtx.gov.cn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17</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红寺堡区教育局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0953-5091878</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红寺堡区人民政府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http://www.hongsibu.gov.cn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18</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同心县教育局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0953-8022366</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同心县党政信息网</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http://www.nxtx.gov.cn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19</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盐池县教体局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0953-6024908</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盐池县人民政府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http://www.yanchi.gov.cn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20</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固原市教体局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0954-2929499</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固原市教育体育局</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http://jytyj.nxgy.gov.cn/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21</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原州区教体局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0954-2031894</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原州区人民政府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http://www.yzh.gov.cn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22</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西吉县教体局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0954-3015583</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西吉县人民政府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http://www.nxxj.gov.cn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23</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隆德县教体局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0954-6011197</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隆德县人民政府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http://www.nxld.gov.cn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24</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彭阳县教体局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0954-7012521</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彭阳县人民政府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http://www.pengyang.gov.cn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25</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泾源县教体局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0954-5013629</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泾源县人民政府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http://www.nxjy.gov.cn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26</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中卫市教育局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0955-7023043</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中卫市教育局</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http://zw.nxeduyun.com/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27</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沙坡头区教育局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0955-8597667</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沙坡头区人民政府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http://www.spt.gov.cn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28</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中宁县教体局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0955-8737166</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中宁县人民政府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http://www.znzf.gov.cn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58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29</w:t>
            </w:r>
          </w:p>
        </w:tc>
        <w:tc>
          <w:tcPr>
            <w:tcW w:w="2251"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海原县教体局</w:t>
            </w:r>
          </w:p>
        </w:tc>
        <w:tc>
          <w:tcPr>
            <w:tcW w:w="1519"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0955-4621028</w:t>
            </w:r>
          </w:p>
        </w:tc>
        <w:tc>
          <w:tcPr>
            <w:tcW w:w="245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海原县人民政府</w:t>
            </w:r>
          </w:p>
        </w:tc>
        <w:tc>
          <w:tcPr>
            <w:tcW w:w="3090" w:type="dxa"/>
            <w:noWrap w:val="0"/>
            <w:vAlign w:val="center"/>
          </w:tcPr>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u w:val="none"/>
                <w:vertAlign w:val="baseline"/>
                <w:lang w:val="en-US" w:eastAsia="zh-CN"/>
              </w:rPr>
            </w:pPr>
            <w:r>
              <w:rPr>
                <w:rFonts w:hint="eastAsia" w:ascii="仿宋_GB2312" w:hAnsi="仿宋_GB2312" w:eastAsia="仿宋_GB2312" w:cs="仿宋_GB2312"/>
                <w:color w:val="auto"/>
                <w:sz w:val="21"/>
                <w:szCs w:val="21"/>
                <w:u w:val="none"/>
                <w:vertAlign w:val="baseline"/>
                <w:lang w:val="en-US" w:eastAsia="zh-CN"/>
              </w:rPr>
              <w:t>http://www.hy.gov.cn</w:t>
            </w:r>
          </w:p>
        </w:tc>
      </w:tr>
    </w:tbl>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附件2</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宁夏回族自治区教师资格认定</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体检标准及办法</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根据《教师法》《教师资格条例》《＜教师资格条例＞ 实施办法》和《宁夏回族自治区教师资格制度实施细则》，参照《普通高等学校招生体检工作指导意见》《公务员录用体检通用标准》等，结合我区教师资格认定工作实际，特制定本办法。</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一、适用对象</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本办法适用对象为在我区申请教师资格认定的人员。</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u w:val="none"/>
          <w:lang w:val="en-US" w:eastAsia="zh-CN"/>
        </w:rPr>
        <w:t>二、体检结果分为合格、不合格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（一）严重心脏病、心肌病，不合格。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先天性心脏病经手术治愈或室间隔缺损分流量少、动脉导管未闭返流血量少，经二级以上医院专科检查确定无需手术者，合格。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（二）结核病未治愈者不合格。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原发性肺结核、继发性肺结核、结核性胸膜炎，临床治愈后稳定1年无变化者，合格。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肺外结核病：肾结核、骨结核、腹膜结核、淋巴结核等，临床治愈后2年无复发，经二级以上医院（或结核病防治所）检查无变化者，合格。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（三）严重的血液病，不合格。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单纯性缺铁性贫血，血红蛋白男性高于90g/L、女性高于80g／L，合格。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（四）慢性支气管炎伴阻塞性肺气肿、严重支气管扩张、严重支气管哮喘，不合格。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（五）严重慢性胃、肠疾病不合格。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胃溃疡或十二指肠溃疡已愈合，且1年内无出血史，1年以上无症状者，合格。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胃次全切除术后无严重并发症者，合格。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（六）各种急慢性肝炎和肝硬化不合格。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（七）恶性肿瘤不合格。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（八）慢性肾炎、慢性肾盂炎、多囊肾、肾功能不全，或急性肾炎治愈不足2年，不合格。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（九）I型糖尿病、П型糖尿病，伴心、脑、肾、眼及末梢循环等其他器官功能严重受损者，不合格。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尿崩症、肢端肥大症等内分泌系统疾病患者，不合格。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甲状腺功能亢进治愈后1年无症状和体征者，合格。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（十）有癫痫病史、精神病史、癔病史、严重的神经官能症（经常头痛头晕、失眠、记忆力明显下降等），精神活性物质滥用和依赖者，不合格。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（十一）红斑狼疮、皮肌炎和多发性肌炎、硬皮病、结节性多动脉炎、类风湿性关节炎等各种弥漫性结缔组织疾病，大动脉炎，不合格。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（十二）淋病、梅毒、软下疳、性病性淋巴肉芽肿、尖锐湿疣、生殖器疱疹，艾滋病，不合格。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（十三）晚期血吸虫病，晚期血丝虫病兼有橡皮肿或有乳糜尿，不合格。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（十四）色盲、色弱，幼儿园教师资格，不合格。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（十五）青光眼、视网膜、视神经疾病，不合格。陈旧性或稳定性眼底病，合格。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（十六）双耳均有听力障碍，在佩戴助听器情况下，双耳在3米以内耳语仍听不见者，不合格。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（十七）四肢有一肢缺失或不能运动，借助辅助工具仍不能完成教学者，不合格。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（十八）语言残疾或口腔有生理缺陷及耳、鼻、喉疾病之一并妨碍发音者，不合格。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（十九）面部有较大面积（3</w:t>
      </w:r>
      <w:r>
        <w:rPr>
          <w:rFonts w:hint="default" w:ascii="Arial" w:hAnsi="Arial" w:eastAsia="仿宋_GB2312" w:cs="Arial"/>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3厘米）疤痕、血管瘤、白癜风、色素痣，或斜颈、面瘫、唇腭裂及其手术后遗症、一眼失明及五官先天或后天性残缺、畸形等情况，经修正和借助辅助工具仍严重影响面容者，幼儿园、小学教师资格，不合格。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（二十）申请幼儿园教师资格，淋球菌、梅毒螺旋体和妇科滴虫、外阴阴道假丝酵母菌（念球菌）检查阳性者，不合格。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三、体检机构</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各级教师资格认定机构依法指定县级以上体检医院或体检中心负责体检，所指定的体检医院须具有二级及以上资质、体检费用标准通过当地物价部门审核。</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四、体检要求</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教师资格认定申请人员体验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五、其他说明事项</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本办法自印发之日起执行，原办法自本办法实施之日起废止。本办法由宁夏回族自治区教育厅负责解释。</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u w:val="none"/>
          <w:lang w:val="en-US" w:eastAsia="zh-CN"/>
        </w:rPr>
      </w:pPr>
      <w:bookmarkStart w:id="0" w:name="_GoBack"/>
      <w:bookmarkEnd w:id="0"/>
      <w:r>
        <w:rPr>
          <w:rFonts w:hint="eastAsia" w:ascii="黑体" w:hAnsi="黑体" w:eastAsia="黑体" w:cs="黑体"/>
          <w:color w:val="auto"/>
          <w:sz w:val="32"/>
          <w:szCs w:val="32"/>
          <w:u w:val="none"/>
          <w:lang w:val="en-US" w:eastAsia="zh-CN"/>
        </w:rPr>
        <w:t>附件3</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教师资格证书打印名册</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u w:val="none"/>
          <w:lang w:val="en-US" w:eastAsia="zh-CN"/>
        </w:rPr>
      </w:pPr>
    </w:p>
    <w:p>
      <w:pPr>
        <w:tabs>
          <w:tab w:val="left" w:pos="6861"/>
        </w:tabs>
        <w:bidi w:val="0"/>
        <w:jc w:val="left"/>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报名号：       申请资格种类：           任教学科：</w:t>
      </w:r>
    </w:p>
    <w:tbl>
      <w:tblPr>
        <w:tblStyle w:val="4"/>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800"/>
        <w:gridCol w:w="3040"/>
        <w:gridCol w:w="1416"/>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46" w:type="dxa"/>
            <w:noWrap w:val="0"/>
            <w:vAlign w:val="center"/>
          </w:tcPr>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姓名</w:t>
            </w:r>
          </w:p>
        </w:tc>
        <w:tc>
          <w:tcPr>
            <w:tcW w:w="800" w:type="dxa"/>
            <w:noWrap w:val="0"/>
            <w:vAlign w:val="center"/>
          </w:tcPr>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性别</w:t>
            </w:r>
          </w:p>
        </w:tc>
        <w:tc>
          <w:tcPr>
            <w:tcW w:w="3040" w:type="dxa"/>
            <w:noWrap w:val="0"/>
            <w:vAlign w:val="center"/>
          </w:tcPr>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身份证号</w:t>
            </w:r>
          </w:p>
        </w:tc>
        <w:tc>
          <w:tcPr>
            <w:tcW w:w="1416" w:type="dxa"/>
            <w:noWrap w:val="0"/>
            <w:vAlign w:val="center"/>
          </w:tcPr>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出生日期</w:t>
            </w:r>
          </w:p>
        </w:tc>
        <w:tc>
          <w:tcPr>
            <w:tcW w:w="2124" w:type="dxa"/>
            <w:noWrap w:val="0"/>
            <w:vAlign w:val="center"/>
          </w:tcPr>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46" w:type="dxa"/>
            <w:noWrap w:val="0"/>
            <w:vAlign w:val="top"/>
          </w:tcPr>
          <w:p>
            <w:pPr>
              <w:tabs>
                <w:tab w:val="left" w:pos="6861"/>
              </w:tabs>
              <w:bidi w:val="0"/>
              <w:jc w:val="center"/>
              <w:rPr>
                <w:rFonts w:hint="default" w:cs="Times New Roman"/>
                <w:color w:val="auto"/>
                <w:kern w:val="2"/>
                <w:sz w:val="28"/>
                <w:szCs w:val="28"/>
                <w:u w:val="none"/>
                <w:vertAlign w:val="baseline"/>
                <w:lang w:val="en-US" w:eastAsia="zh-CN" w:bidi="ar-SA"/>
              </w:rPr>
            </w:pPr>
          </w:p>
        </w:tc>
        <w:tc>
          <w:tcPr>
            <w:tcW w:w="800" w:type="dxa"/>
            <w:noWrap w:val="0"/>
            <w:vAlign w:val="top"/>
          </w:tcPr>
          <w:p>
            <w:pPr>
              <w:tabs>
                <w:tab w:val="left" w:pos="6861"/>
              </w:tabs>
              <w:bidi w:val="0"/>
              <w:jc w:val="center"/>
              <w:rPr>
                <w:rFonts w:hint="default" w:cs="Times New Roman"/>
                <w:color w:val="auto"/>
                <w:kern w:val="2"/>
                <w:sz w:val="28"/>
                <w:szCs w:val="28"/>
                <w:u w:val="none"/>
                <w:vertAlign w:val="baseline"/>
                <w:lang w:val="en-US" w:eastAsia="zh-CN" w:bidi="ar-SA"/>
              </w:rPr>
            </w:pPr>
          </w:p>
        </w:tc>
        <w:tc>
          <w:tcPr>
            <w:tcW w:w="3040" w:type="dxa"/>
            <w:noWrap w:val="0"/>
            <w:vAlign w:val="top"/>
          </w:tcPr>
          <w:p>
            <w:pPr>
              <w:tabs>
                <w:tab w:val="left" w:pos="6861"/>
              </w:tabs>
              <w:bidi w:val="0"/>
              <w:jc w:val="center"/>
              <w:rPr>
                <w:rFonts w:hint="default" w:cs="Times New Roman"/>
                <w:color w:val="auto"/>
                <w:kern w:val="2"/>
                <w:sz w:val="28"/>
                <w:szCs w:val="28"/>
                <w:u w:val="none"/>
                <w:vertAlign w:val="baseline"/>
                <w:lang w:val="en-US" w:eastAsia="zh-CN" w:bidi="ar-SA"/>
              </w:rPr>
            </w:pPr>
          </w:p>
        </w:tc>
        <w:tc>
          <w:tcPr>
            <w:tcW w:w="1416" w:type="dxa"/>
            <w:noWrap w:val="0"/>
            <w:vAlign w:val="top"/>
          </w:tcPr>
          <w:p>
            <w:pPr>
              <w:tabs>
                <w:tab w:val="left" w:pos="6861"/>
              </w:tabs>
              <w:bidi w:val="0"/>
              <w:jc w:val="center"/>
              <w:rPr>
                <w:rFonts w:hint="default" w:cs="Times New Roman"/>
                <w:color w:val="auto"/>
                <w:kern w:val="2"/>
                <w:sz w:val="28"/>
                <w:szCs w:val="28"/>
                <w:u w:val="none"/>
                <w:vertAlign w:val="baseline"/>
                <w:lang w:val="en-US" w:eastAsia="zh-CN" w:bidi="ar-SA"/>
              </w:rPr>
            </w:pPr>
          </w:p>
        </w:tc>
        <w:tc>
          <w:tcPr>
            <w:tcW w:w="2124" w:type="dxa"/>
            <w:noWrap w:val="0"/>
            <w:vAlign w:val="top"/>
          </w:tcPr>
          <w:p>
            <w:pPr>
              <w:tabs>
                <w:tab w:val="left" w:pos="6861"/>
              </w:tabs>
              <w:bidi w:val="0"/>
              <w:jc w:val="center"/>
              <w:rPr>
                <w:rFonts w:hint="default" w:cs="Times New Roman"/>
                <w:color w:val="auto"/>
                <w:kern w:val="2"/>
                <w:sz w:val="28"/>
                <w:szCs w:val="28"/>
                <w:u w:val="none"/>
                <w:vertAlign w:val="baseline"/>
                <w:lang w:val="en-US" w:eastAsia="zh-CN" w:bidi="ar-SA"/>
              </w:rPr>
            </w:pPr>
          </w:p>
        </w:tc>
      </w:tr>
    </w:tbl>
    <w:p>
      <w:pPr>
        <w:tabs>
          <w:tab w:val="left" w:pos="6861"/>
        </w:tabs>
        <w:bidi w:val="0"/>
        <w:jc w:val="left"/>
        <w:rPr>
          <w:rFonts w:hint="default" w:cs="Times New Roman"/>
          <w:color w:val="auto"/>
          <w:kern w:val="2"/>
          <w:sz w:val="28"/>
          <w:szCs w:val="28"/>
          <w:u w:val="none"/>
          <w:lang w:val="en-US" w:eastAsia="zh-CN" w:bidi="ar-SA"/>
        </w:rPr>
      </w:pPr>
    </w:p>
    <w:p>
      <w:pPr>
        <w:tabs>
          <w:tab w:val="left" w:pos="6861"/>
        </w:tabs>
        <w:bidi w:val="0"/>
        <w:jc w:val="left"/>
        <w:rPr>
          <w:rFonts w:hint="default" w:cs="Times New Roman"/>
          <w:color w:val="auto"/>
          <w:kern w:val="2"/>
          <w:sz w:val="28"/>
          <w:szCs w:val="28"/>
          <w:u w:val="none"/>
          <w:lang w:val="en-US" w:eastAsia="zh-CN" w:bidi="ar-SA"/>
        </w:rPr>
      </w:pPr>
    </w:p>
    <w:tbl>
      <w:tblPr>
        <w:tblStyle w:val="4"/>
        <w:tblW w:w="0" w:type="auto"/>
        <w:tblInd w:w="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9"/>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3319" w:type="dxa"/>
            <w:noWrap w:val="0"/>
            <w:vAlign w:val="top"/>
          </w:tcPr>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default" w:ascii="仿宋_GB2312" w:hAnsi="仿宋_GB2312" w:eastAsia="仿宋_GB2312" w:cs="仿宋_GB2312"/>
                <w:color w:val="auto"/>
                <w:kern w:val="2"/>
                <w:sz w:val="28"/>
                <w:szCs w:val="28"/>
                <w:u w:val="none"/>
                <w:lang w:val="en-US" w:eastAsia="zh-CN" w:bidi="ar-SA"/>
              </w:rPr>
              <w:t>照片张贴处</w:t>
            </w:r>
          </w:p>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p>
          <w:p>
            <w:pPr>
              <w:tabs>
                <w:tab w:val="left" w:pos="6861"/>
              </w:tabs>
              <w:bidi w:val="0"/>
              <w:jc w:val="center"/>
              <w:rPr>
                <w:rFonts w:hint="eastAsia" w:ascii="仿宋_GB2312" w:hAnsi="仿宋_GB2312" w:eastAsia="仿宋_GB2312" w:cs="仿宋_GB2312"/>
                <w:color w:val="auto"/>
                <w:kern w:val="2"/>
                <w:sz w:val="28"/>
                <w:szCs w:val="28"/>
                <w:u w:val="none"/>
                <w:lang w:val="en-US" w:eastAsia="zh-CN" w:bidi="ar-SA"/>
              </w:rPr>
            </w:pPr>
            <w:r>
              <w:rPr>
                <w:rFonts w:hint="default" w:ascii="仿宋_GB2312" w:hAnsi="仿宋_GB2312" w:eastAsia="仿宋_GB2312" w:cs="仿宋_GB2312"/>
                <w:color w:val="auto"/>
                <w:kern w:val="2"/>
                <w:sz w:val="28"/>
                <w:szCs w:val="28"/>
                <w:u w:val="none"/>
                <w:lang w:val="en-US" w:eastAsia="zh-CN" w:bidi="ar-SA"/>
              </w:rPr>
              <w:t>近期免冠</w:t>
            </w:r>
            <w:r>
              <w:rPr>
                <w:rFonts w:hint="eastAsia" w:ascii="仿宋_GB2312" w:hAnsi="仿宋_GB2312" w:eastAsia="仿宋_GB2312" w:cs="仿宋_GB2312"/>
                <w:color w:val="auto"/>
                <w:kern w:val="2"/>
                <w:sz w:val="28"/>
                <w:szCs w:val="28"/>
                <w:u w:val="none"/>
                <w:lang w:val="en-US" w:eastAsia="zh-CN" w:bidi="ar-SA"/>
              </w:rPr>
              <w:t>正面小2寸彩色</w:t>
            </w:r>
          </w:p>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白底</w:t>
            </w:r>
            <w:r>
              <w:rPr>
                <w:rFonts w:hint="default" w:ascii="仿宋_GB2312" w:hAnsi="仿宋_GB2312" w:eastAsia="仿宋_GB2312" w:cs="仿宋_GB2312"/>
                <w:color w:val="auto"/>
                <w:kern w:val="2"/>
                <w:sz w:val="28"/>
                <w:szCs w:val="28"/>
                <w:u w:val="none"/>
                <w:lang w:val="en-US" w:eastAsia="zh-CN" w:bidi="ar-SA"/>
              </w:rPr>
              <w:t>证件照</w:t>
            </w:r>
          </w:p>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default" w:ascii="仿宋_GB2312" w:hAnsi="仿宋_GB2312" w:eastAsia="仿宋_GB2312" w:cs="仿宋_GB2312"/>
                <w:color w:val="auto"/>
                <w:kern w:val="2"/>
                <w:sz w:val="28"/>
                <w:szCs w:val="28"/>
                <w:u w:val="none"/>
                <w:lang w:val="en-US" w:eastAsia="zh-CN" w:bidi="ar-SA"/>
              </w:rPr>
              <w:t>（请轻微粘贴，以便于揭</w:t>
            </w:r>
          </w:p>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default" w:ascii="仿宋_GB2312" w:hAnsi="仿宋_GB2312" w:eastAsia="仿宋_GB2312" w:cs="仿宋_GB2312"/>
                <w:color w:val="auto"/>
                <w:kern w:val="2"/>
                <w:sz w:val="28"/>
                <w:szCs w:val="28"/>
                <w:u w:val="none"/>
                <w:lang w:val="en-US" w:eastAsia="zh-CN" w:bidi="ar-SA"/>
              </w:rPr>
              <w:t>下用于教师资格证书上</w:t>
            </w:r>
          </w:p>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default" w:ascii="仿宋_GB2312" w:hAnsi="仿宋_GB2312" w:eastAsia="仿宋_GB2312" w:cs="仿宋_GB2312"/>
                <w:color w:val="auto"/>
                <w:kern w:val="2"/>
                <w:sz w:val="28"/>
                <w:szCs w:val="28"/>
                <w:u w:val="none"/>
                <w:lang w:val="en-US" w:eastAsia="zh-CN" w:bidi="ar-SA"/>
              </w:rPr>
              <w:t>照片位置张贴用）</w:t>
            </w:r>
          </w:p>
        </w:tc>
        <w:tc>
          <w:tcPr>
            <w:tcW w:w="3311" w:type="dxa"/>
            <w:noWrap w:val="0"/>
            <w:vAlign w:val="top"/>
          </w:tcPr>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default" w:ascii="仿宋_GB2312" w:hAnsi="仿宋_GB2312" w:eastAsia="仿宋_GB2312" w:cs="仿宋_GB2312"/>
                <w:color w:val="auto"/>
                <w:kern w:val="2"/>
                <w:sz w:val="28"/>
                <w:szCs w:val="28"/>
                <w:u w:val="none"/>
                <w:lang w:val="en-US" w:eastAsia="zh-CN" w:bidi="ar-SA"/>
              </w:rPr>
              <w:t>照片张贴处</w:t>
            </w:r>
          </w:p>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p>
          <w:p>
            <w:pPr>
              <w:tabs>
                <w:tab w:val="left" w:pos="6861"/>
              </w:tabs>
              <w:bidi w:val="0"/>
              <w:jc w:val="center"/>
              <w:rPr>
                <w:rFonts w:hint="eastAsia" w:ascii="仿宋_GB2312" w:hAnsi="仿宋_GB2312" w:eastAsia="仿宋_GB2312" w:cs="仿宋_GB2312"/>
                <w:color w:val="auto"/>
                <w:kern w:val="2"/>
                <w:sz w:val="28"/>
                <w:szCs w:val="28"/>
                <w:u w:val="none"/>
                <w:lang w:val="en-US" w:eastAsia="zh-CN" w:bidi="ar-SA"/>
              </w:rPr>
            </w:pPr>
            <w:r>
              <w:rPr>
                <w:rFonts w:hint="default" w:ascii="仿宋_GB2312" w:hAnsi="仿宋_GB2312" w:eastAsia="仿宋_GB2312" w:cs="仿宋_GB2312"/>
                <w:color w:val="auto"/>
                <w:kern w:val="2"/>
                <w:sz w:val="28"/>
                <w:szCs w:val="28"/>
                <w:u w:val="none"/>
                <w:lang w:val="en-US" w:eastAsia="zh-CN" w:bidi="ar-SA"/>
              </w:rPr>
              <w:t>近期免冠</w:t>
            </w:r>
            <w:r>
              <w:rPr>
                <w:rFonts w:hint="eastAsia" w:ascii="仿宋_GB2312" w:hAnsi="仿宋_GB2312" w:eastAsia="仿宋_GB2312" w:cs="仿宋_GB2312"/>
                <w:color w:val="auto"/>
                <w:kern w:val="2"/>
                <w:sz w:val="28"/>
                <w:szCs w:val="28"/>
                <w:u w:val="none"/>
                <w:lang w:val="en-US" w:eastAsia="zh-CN" w:bidi="ar-SA"/>
              </w:rPr>
              <w:t>正面小2寸彩色</w:t>
            </w:r>
          </w:p>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白底</w:t>
            </w:r>
            <w:r>
              <w:rPr>
                <w:rFonts w:hint="default" w:ascii="仿宋_GB2312" w:hAnsi="仿宋_GB2312" w:eastAsia="仿宋_GB2312" w:cs="仿宋_GB2312"/>
                <w:color w:val="auto"/>
                <w:kern w:val="2"/>
                <w:sz w:val="28"/>
                <w:szCs w:val="28"/>
                <w:u w:val="none"/>
                <w:lang w:val="en-US" w:eastAsia="zh-CN" w:bidi="ar-SA"/>
              </w:rPr>
              <w:t>证件照</w:t>
            </w:r>
          </w:p>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default" w:ascii="仿宋_GB2312" w:hAnsi="仿宋_GB2312" w:eastAsia="仿宋_GB2312" w:cs="仿宋_GB2312"/>
                <w:color w:val="auto"/>
                <w:kern w:val="2"/>
                <w:sz w:val="28"/>
                <w:szCs w:val="28"/>
                <w:u w:val="none"/>
                <w:lang w:val="en-US" w:eastAsia="zh-CN" w:bidi="ar-SA"/>
              </w:rPr>
              <w:t>（请轻微粘贴，以便于揭</w:t>
            </w:r>
          </w:p>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default" w:ascii="仿宋_GB2312" w:hAnsi="仿宋_GB2312" w:eastAsia="仿宋_GB2312" w:cs="仿宋_GB2312"/>
                <w:color w:val="auto"/>
                <w:kern w:val="2"/>
                <w:sz w:val="28"/>
                <w:szCs w:val="28"/>
                <w:u w:val="none"/>
                <w:lang w:val="en-US" w:eastAsia="zh-CN" w:bidi="ar-SA"/>
              </w:rPr>
              <w:t>下用于教师资格证书上</w:t>
            </w:r>
          </w:p>
          <w:p>
            <w:pPr>
              <w:tabs>
                <w:tab w:val="left" w:pos="6861"/>
              </w:tabs>
              <w:bidi w:val="0"/>
              <w:jc w:val="center"/>
              <w:rPr>
                <w:rFonts w:hint="default" w:ascii="仿宋_GB2312" w:hAnsi="仿宋_GB2312" w:eastAsia="仿宋_GB2312" w:cs="仿宋_GB2312"/>
                <w:color w:val="auto"/>
                <w:kern w:val="2"/>
                <w:sz w:val="28"/>
                <w:szCs w:val="28"/>
                <w:u w:val="none"/>
                <w:lang w:val="en-US" w:eastAsia="zh-CN" w:bidi="ar-SA"/>
              </w:rPr>
            </w:pPr>
            <w:r>
              <w:rPr>
                <w:rFonts w:hint="default" w:ascii="仿宋_GB2312" w:hAnsi="仿宋_GB2312" w:eastAsia="仿宋_GB2312" w:cs="仿宋_GB2312"/>
                <w:color w:val="auto"/>
                <w:kern w:val="2"/>
                <w:sz w:val="28"/>
                <w:szCs w:val="28"/>
                <w:u w:val="none"/>
                <w:lang w:val="en-US" w:eastAsia="zh-CN" w:bidi="ar-SA"/>
              </w:rPr>
              <w:t>照片位置张贴用）</w:t>
            </w:r>
          </w:p>
        </w:tc>
      </w:tr>
    </w:tbl>
    <w:p>
      <w:pPr>
        <w:tabs>
          <w:tab w:val="left" w:pos="6861"/>
        </w:tabs>
        <w:bidi w:val="0"/>
        <w:jc w:val="left"/>
        <w:rPr>
          <w:rFonts w:hint="default" w:cs="Times New Roman"/>
          <w:color w:val="auto"/>
          <w:kern w:val="2"/>
          <w:sz w:val="21"/>
          <w:szCs w:val="24"/>
          <w:u w:val="none"/>
          <w:lang w:val="en-US" w:eastAsia="zh-CN" w:bidi="ar-SA"/>
        </w:rPr>
      </w:pPr>
    </w:p>
    <w:p>
      <w:pPr>
        <w:tabs>
          <w:tab w:val="left" w:pos="6861"/>
        </w:tabs>
        <w:bidi w:val="0"/>
        <w:jc w:val="left"/>
        <w:rPr>
          <w:rFonts w:hint="default" w:cs="Times New Roman"/>
          <w:color w:val="auto"/>
          <w:kern w:val="2"/>
          <w:sz w:val="21"/>
          <w:szCs w:val="24"/>
          <w:u w:val="none"/>
          <w:lang w:val="en-US" w:eastAsia="zh-CN" w:bidi="ar-SA"/>
        </w:rPr>
      </w:pPr>
    </w:p>
    <w:p>
      <w:pPr>
        <w:tabs>
          <w:tab w:val="left" w:pos="6861"/>
        </w:tabs>
        <w:bidi w:val="0"/>
        <w:jc w:val="left"/>
        <w:rPr>
          <w:rFonts w:hint="default" w:cs="Times New Roman"/>
          <w:color w:val="auto"/>
          <w:kern w:val="2"/>
          <w:sz w:val="21"/>
          <w:szCs w:val="24"/>
          <w:u w:val="none"/>
          <w:lang w:val="en-US" w:eastAsia="zh-CN" w:bidi="ar-SA"/>
        </w:rPr>
      </w:pPr>
    </w:p>
    <w:p>
      <w:pPr>
        <w:tabs>
          <w:tab w:val="left" w:pos="6861"/>
        </w:tabs>
        <w:bidi w:val="0"/>
        <w:ind w:firstLine="600" w:firstLineChars="200"/>
        <w:jc w:val="left"/>
        <w:rPr>
          <w:rFonts w:hint="eastAsia" w:ascii="仿宋_GB2312" w:hAnsi="仿宋_GB2312" w:eastAsia="仿宋_GB2312" w:cs="仿宋_GB2312"/>
          <w:color w:val="auto"/>
          <w:kern w:val="2"/>
          <w:sz w:val="30"/>
          <w:szCs w:val="30"/>
          <w:u w:val="none"/>
          <w:lang w:val="en-US" w:eastAsia="zh-CN" w:bidi="ar-SA"/>
        </w:rPr>
      </w:pPr>
      <w:r>
        <w:rPr>
          <w:rFonts w:hint="eastAsia" w:ascii="黑体" w:hAnsi="黑体" w:eastAsia="黑体" w:cs="黑体"/>
          <w:b w:val="0"/>
          <w:bCs w:val="0"/>
          <w:color w:val="auto"/>
          <w:kern w:val="2"/>
          <w:sz w:val="30"/>
          <w:szCs w:val="30"/>
          <w:u w:val="none"/>
          <w:lang w:val="en-US" w:eastAsia="zh-CN" w:bidi="ar-SA"/>
        </w:rPr>
        <w:t>备注：</w:t>
      </w:r>
      <w:r>
        <w:rPr>
          <w:rFonts w:hint="eastAsia" w:ascii="仿宋_GB2312" w:hAnsi="仿宋_GB2312" w:eastAsia="仿宋_GB2312" w:cs="仿宋_GB2312"/>
          <w:color w:val="auto"/>
          <w:kern w:val="2"/>
          <w:sz w:val="30"/>
          <w:szCs w:val="30"/>
          <w:u w:val="none"/>
          <w:lang w:val="en-US" w:eastAsia="zh-CN" w:bidi="ar-SA"/>
        </w:rPr>
        <w:t>1.本表信息由申请人自行填写，须与网报信息完全一致。2.申请人须提供近期免冠正面1寸彩色白底证件照（其中一张备用），应与网上申报时上传照片同底版，用以办理教师资格证书。请将照片轻微粘贴在照片张贴处，以便于揭掉。</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附件4</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教师资格证书及认定资料代领委托书</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委 托 人：          身份证号：</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被委托人：          身份证号：</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本人        因故无法到          教育局（          市民大厅）领取教师资格证书及《教师资格认定申请表》，现委托         携带其本人身份证原件、我本人身份证原件到认定机构代为领取。</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本人已知悉《教师资格认定申请表》须由申请人递交给本人人事档案所在的管理部门，归入本人人事档案。现申明，委托领取的教师资格证书和相关资料如有遗失，责任自负。</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委 托 人：</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被委托人：</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年   月   日</w:t>
      </w:r>
    </w:p>
    <w:p>
      <w:pPr>
        <w:keepNext w:val="0"/>
        <w:keepLines w:val="0"/>
        <w:pageBreakBefore w:val="0"/>
        <w:numPr>
          <w:ilvl w:val="0"/>
          <w:numId w:val="0"/>
        </w:numPr>
        <w:tabs>
          <w:tab w:val="left" w:pos="6623"/>
        </w:tabs>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pPr>
    </w:p>
    <w:p/>
    <w:sectPr>
      <w:footerReference r:id="rId3" w:type="default"/>
      <w:pgSz w:w="11906" w:h="16838"/>
      <w:pgMar w:top="1440" w:right="14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11FFA"/>
    <w:rsid w:val="4821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2020-08-27T08:40:00Z</dcterms:created>
  <dc:creator>lenovo</dc:creator>
  <cp:lastModifiedBy>lenovo</cp:lastModifiedBy>
  <dcterms:modified xsi:type="dcterms:W3CDTF">2020-08-27T08:41:05Z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